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54E8" w14:textId="31B84E54" w:rsidR="00F64A99" w:rsidRDefault="005524E5" w:rsidP="0022498F">
      <w:pPr>
        <w:tabs>
          <w:tab w:val="left" w:pos="3240"/>
        </w:tabs>
        <w:spacing w:after="0" w:line="240" w:lineRule="auto"/>
        <w:rPr>
          <w:b/>
          <w:color w:val="31849B" w:themeColor="accent5" w:themeShade="BF"/>
          <w:sz w:val="48"/>
          <w:szCs w:val="48"/>
        </w:rPr>
      </w:pPr>
      <w:r>
        <w:rPr>
          <w:noProof/>
          <w:lang w:eastAsia="en-AU"/>
        </w:rPr>
        <mc:AlternateContent>
          <mc:Choice Requires="wps">
            <w:drawing>
              <wp:anchor distT="0" distB="0" distL="114300" distR="114300" simplePos="0" relativeHeight="251660288" behindDoc="0" locked="0" layoutInCell="1" allowOverlap="1" wp14:anchorId="147A34CC" wp14:editId="2F4820E5">
                <wp:simplePos x="0" y="0"/>
                <wp:positionH relativeFrom="column">
                  <wp:posOffset>4996180</wp:posOffset>
                </wp:positionH>
                <wp:positionV relativeFrom="paragraph">
                  <wp:posOffset>-74295</wp:posOffset>
                </wp:positionV>
                <wp:extent cx="1485900" cy="542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925"/>
                        </a:xfrm>
                        <a:prstGeom prst="rect">
                          <a:avLst/>
                        </a:prstGeom>
                        <a:solidFill>
                          <a:srgbClr val="FFFFFF"/>
                        </a:solidFill>
                        <a:ln w="9525">
                          <a:noFill/>
                          <a:miter lim="800000"/>
                          <a:headEnd/>
                          <a:tailEnd/>
                        </a:ln>
                      </wps:spPr>
                      <wps:txbx>
                        <w:txbxContent>
                          <w:p w14:paraId="0E8A026F" w14:textId="544BBFDA" w:rsidR="002536F8" w:rsidRPr="00C651DE" w:rsidRDefault="002536F8" w:rsidP="00F64A99">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sidR="002211C5">
                              <w:rPr>
                                <w:sz w:val="20"/>
                              </w:rPr>
                              <w:t xml:space="preserve"> </w:t>
                            </w:r>
                            <w:r w:rsidR="00037A8D">
                              <w:rPr>
                                <w:sz w:val="20"/>
                              </w:rPr>
                              <w:t>4</w:t>
                            </w:r>
                            <w:r w:rsidR="002211C5">
                              <w:rPr>
                                <w:sz w:val="20"/>
                              </w:rPr>
                              <w:t xml:space="preserve"> </w:t>
                            </w:r>
                            <w:r>
                              <w:rPr>
                                <w:sz w:val="20"/>
                              </w:rPr>
                              <w:t>20</w:t>
                            </w:r>
                            <w:r w:rsidR="00B17079">
                              <w:rPr>
                                <w:sz w:val="20"/>
                              </w:rPr>
                              <w:t>22</w:t>
                            </w:r>
                            <w:r w:rsidRPr="00C03591">
                              <w:rPr>
                                <w:sz w:val="20"/>
                              </w:rPr>
                              <w:t xml:space="preserve"> </w:t>
                            </w:r>
                          </w:p>
                          <w:p w14:paraId="5F8C15DE" w14:textId="77777777" w:rsidR="002536F8" w:rsidRPr="00C651DE" w:rsidRDefault="002536F8" w:rsidP="00F64A99">
                            <w:pPr>
                              <w:contextualSpacing/>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A34CC" id="_x0000_t202" coordsize="21600,21600" o:spt="202" path="m,l,21600r21600,l21600,xe">
                <v:stroke joinstyle="miter"/>
                <v:path gradientshapeok="t" o:connecttype="rect"/>
              </v:shapetype>
              <v:shape id="Text Box 2" o:spid="_x0000_s1026" type="#_x0000_t202" style="position:absolute;margin-left:393.4pt;margin-top:-5.85pt;width:117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" stroked="f">
                <v:textbox>
                  <w:txbxContent>
                    <w:p w14:paraId="0E8A026F" w14:textId="544BBFDA" w:rsidR="002536F8" w:rsidRPr="00C651DE" w:rsidRDefault="002536F8" w:rsidP="00F64A99">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sidR="002211C5">
                        <w:rPr>
                          <w:sz w:val="20"/>
                        </w:rPr>
                        <w:t xml:space="preserve"> </w:t>
                      </w:r>
                      <w:r w:rsidR="00037A8D">
                        <w:rPr>
                          <w:sz w:val="20"/>
                        </w:rPr>
                        <w:t>4</w:t>
                      </w:r>
                      <w:r w:rsidR="002211C5">
                        <w:rPr>
                          <w:sz w:val="20"/>
                        </w:rPr>
                        <w:t xml:space="preserve"> </w:t>
                      </w:r>
                      <w:r>
                        <w:rPr>
                          <w:sz w:val="20"/>
                        </w:rPr>
                        <w:t>20</w:t>
                      </w:r>
                      <w:r w:rsidR="00B17079">
                        <w:rPr>
                          <w:sz w:val="20"/>
                        </w:rPr>
                        <w:t>22</w:t>
                      </w:r>
                      <w:r w:rsidRPr="00C03591">
                        <w:rPr>
                          <w:sz w:val="20"/>
                        </w:rPr>
                        <w:t xml:space="preserve"> </w:t>
                      </w:r>
                    </w:p>
                    <w:p w14:paraId="5F8C15DE" w14:textId="77777777" w:rsidR="002536F8" w:rsidRPr="00C651DE" w:rsidRDefault="002536F8" w:rsidP="00F64A99">
                      <w:pPr>
                        <w:contextualSpacing/>
                        <w:jc w:val="right"/>
                        <w:rPr>
                          <w:b/>
                          <w:smallCaps/>
                          <w:color w:val="A6A6A6" w:themeColor="background1" w:themeShade="A6"/>
                        </w:rPr>
                      </w:pPr>
                    </w:p>
                  </w:txbxContent>
                </v:textbox>
              </v:shape>
            </w:pict>
          </mc:Fallback>
        </mc:AlternateContent>
      </w:r>
      <w:r w:rsidR="002211C5">
        <w:rPr>
          <w:noProof/>
          <w:lang w:eastAsia="en-AU"/>
        </w:rPr>
        <w:drawing>
          <wp:inline distT="0" distB="0" distL="0" distR="0" wp14:anchorId="7320E415" wp14:editId="1B1A84FD">
            <wp:extent cx="1465623" cy="1572491"/>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055" cy="1572955"/>
                    </a:xfrm>
                    <a:prstGeom prst="rect">
                      <a:avLst/>
                    </a:prstGeom>
                  </pic:spPr>
                </pic:pic>
              </a:graphicData>
            </a:graphic>
          </wp:inline>
        </w:drawing>
      </w:r>
      <w:r w:rsidR="0022498F">
        <w:rPr>
          <w:b/>
          <w:color w:val="31849B" w:themeColor="accent5" w:themeShade="BF"/>
          <w:sz w:val="48"/>
          <w:szCs w:val="48"/>
        </w:rPr>
        <w:tab/>
        <w:t>Organisational Health Check</w:t>
      </w:r>
    </w:p>
    <w:p w14:paraId="642D0EA3" w14:textId="77777777" w:rsidR="00F64A99" w:rsidRDefault="005524E5" w:rsidP="005D716B">
      <w:pPr>
        <w:spacing w:after="0" w:line="240" w:lineRule="auto"/>
        <w:rPr>
          <w:b/>
          <w:color w:val="8064A2" w:themeColor="accent4"/>
          <w:sz w:val="32"/>
        </w:rPr>
      </w:pPr>
      <w:r>
        <w:rPr>
          <w:rFonts w:ascii="Times New Roman" w:hAnsi="Times New Roman"/>
          <w:noProof/>
          <w:sz w:val="24"/>
          <w:szCs w:val="24"/>
          <w:lang w:eastAsia="en-AU"/>
        </w:rPr>
        <mc:AlternateContent>
          <mc:Choice Requires="wps">
            <w:drawing>
              <wp:anchor distT="36576" distB="36576" distL="36576" distR="36576" simplePos="0" relativeHeight="251663360" behindDoc="0" locked="0" layoutInCell="1" allowOverlap="1" wp14:anchorId="1B98B59E" wp14:editId="4C7C362E">
                <wp:simplePos x="0" y="0"/>
                <wp:positionH relativeFrom="column">
                  <wp:posOffset>-697865</wp:posOffset>
                </wp:positionH>
                <wp:positionV relativeFrom="paragraph">
                  <wp:posOffset>234315</wp:posOffset>
                </wp:positionV>
                <wp:extent cx="8712200" cy="487680"/>
                <wp:effectExtent l="0" t="38100" r="31750" b="8382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48768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rgbClr val="A39F9B"/>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F5D92" id="Freeform 17" o:spid="_x0000_s1026" style="position:absolute;margin-left:-54.95pt;margin-top:18.45pt;width:686pt;height:38.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" path="m8136000,228000c7974000,114000,7812000,,7200000,84000,6588000,168000,5472000,660000,4464000,732000,3456000,804000,1896000,468000,1152000,516000,408000,564000,204000,792000,,1020000e" filled="f" strokecolor="#a39f9b" strokeweight="9.75pt">
                <v:stroke dashstyle="1 1"/>
                <v:shadow color="#d4d2d0"/>
                <v:path arrowok="t" o:connecttype="custom" o:connectlocs="8712200,109011;7709912,40162;4780145,349982;1233586,246709;0,487680" o:connectangles="0,0,0,0,0"/>
              </v:shape>
            </w:pict>
          </mc:Fallback>
        </mc:AlternateContent>
      </w:r>
    </w:p>
    <w:p w14:paraId="2F97728F" w14:textId="77777777" w:rsidR="00F64A99" w:rsidRDefault="00F64A99" w:rsidP="005D716B">
      <w:pPr>
        <w:spacing w:after="0" w:line="240" w:lineRule="auto"/>
        <w:rPr>
          <w:b/>
          <w:color w:val="8064A2" w:themeColor="accent4"/>
          <w:sz w:val="32"/>
        </w:rPr>
      </w:pPr>
    </w:p>
    <w:p w14:paraId="6012AEA4" w14:textId="77777777" w:rsidR="00F64A99" w:rsidRDefault="00F64A99" w:rsidP="005D716B">
      <w:pPr>
        <w:spacing w:after="0" w:line="240" w:lineRule="auto"/>
        <w:rPr>
          <w:b/>
          <w:color w:val="8064A2" w:themeColor="accent4"/>
          <w:sz w:val="32"/>
        </w:rPr>
      </w:pPr>
    </w:p>
    <w:p w14:paraId="47C2A97C" w14:textId="77777777" w:rsidR="00F64A99" w:rsidRPr="005524E5" w:rsidRDefault="00F64A99" w:rsidP="005D716B">
      <w:pPr>
        <w:spacing w:after="0" w:line="240" w:lineRule="auto"/>
        <w:rPr>
          <w:b/>
          <w:color w:val="8064A2" w:themeColor="accent4"/>
        </w:rPr>
      </w:pPr>
    </w:p>
    <w:p w14:paraId="11ECE712" w14:textId="77777777" w:rsidR="0078124C" w:rsidRPr="002B0139" w:rsidRDefault="0078124C" w:rsidP="0078124C">
      <w:pPr>
        <w:spacing w:after="0" w:line="240" w:lineRule="auto"/>
        <w:rPr>
          <w:rFonts w:ascii="Candara" w:hAnsi="Candara"/>
          <w:b/>
          <w:smallCaps/>
          <w:color w:val="76923C"/>
          <w:spacing w:val="40"/>
          <w:sz w:val="28"/>
        </w:rPr>
      </w:pPr>
      <w:r>
        <w:rPr>
          <w:rFonts w:ascii="Candara" w:hAnsi="Candara"/>
          <w:b/>
          <w:smallCaps/>
          <w:color w:val="76923C"/>
          <w:spacing w:val="40"/>
          <w:sz w:val="28"/>
        </w:rPr>
        <w:t>Who Should Use This Health Check?</w:t>
      </w:r>
    </w:p>
    <w:p w14:paraId="48695C07" w14:textId="285974EC" w:rsidR="0078124C" w:rsidRDefault="0078124C" w:rsidP="0078124C">
      <w:pPr>
        <w:spacing w:after="0" w:line="240" w:lineRule="auto"/>
      </w:pPr>
      <w:r>
        <w:t>This Check is for groups (as opposed to Networks), including:</w:t>
      </w:r>
    </w:p>
    <w:p w14:paraId="0CFC651E" w14:textId="77777777" w:rsidR="0078124C" w:rsidRDefault="0078124C" w:rsidP="0078124C">
      <w:pPr>
        <w:spacing w:after="0" w:line="240" w:lineRule="auto"/>
      </w:pPr>
    </w:p>
    <w:p w14:paraId="49BFEAF1" w14:textId="0A53593E" w:rsidR="0078124C" w:rsidRDefault="0078124C" w:rsidP="0078124C">
      <w:pPr>
        <w:pStyle w:val="ListParagraph"/>
        <w:numPr>
          <w:ilvl w:val="0"/>
          <w:numId w:val="15"/>
        </w:numPr>
        <w:spacing w:after="0" w:line="240" w:lineRule="auto"/>
      </w:pPr>
      <w:r>
        <w:t xml:space="preserve">Incorporated and </w:t>
      </w:r>
      <w:proofErr w:type="gramStart"/>
      <w:r>
        <w:t>Unincorporated  groups</w:t>
      </w:r>
      <w:proofErr w:type="gramEnd"/>
      <w:r>
        <w:t xml:space="preserve">; </w:t>
      </w:r>
    </w:p>
    <w:p w14:paraId="62A4FE7C" w14:textId="77777777" w:rsidR="0078124C" w:rsidRDefault="0078124C" w:rsidP="0078124C">
      <w:pPr>
        <w:pStyle w:val="ListParagraph"/>
        <w:numPr>
          <w:ilvl w:val="0"/>
          <w:numId w:val="15"/>
        </w:numPr>
        <w:spacing w:after="0" w:line="240" w:lineRule="auto"/>
      </w:pPr>
      <w:r>
        <w:t>Groups without paid staff; and / or</w:t>
      </w:r>
    </w:p>
    <w:p w14:paraId="6EC3BA34" w14:textId="70620324" w:rsidR="0078124C" w:rsidRDefault="0078124C" w:rsidP="0078124C">
      <w:pPr>
        <w:pStyle w:val="ListParagraph"/>
        <w:numPr>
          <w:ilvl w:val="0"/>
          <w:numId w:val="15"/>
        </w:numPr>
        <w:spacing w:after="0" w:line="240" w:lineRule="auto"/>
      </w:pPr>
      <w:r>
        <w:t>Groups that fall under the umbrella of a larger Network.</w:t>
      </w:r>
    </w:p>
    <w:p w14:paraId="65CB50F4" w14:textId="77777777" w:rsidR="0078124C" w:rsidRDefault="0078124C" w:rsidP="0078124C">
      <w:pPr>
        <w:pStyle w:val="ListParagraph"/>
        <w:spacing w:after="0" w:line="240" w:lineRule="auto"/>
      </w:pPr>
    </w:p>
    <w:p w14:paraId="43ED886B" w14:textId="2BC55483" w:rsidR="0078124C" w:rsidRDefault="0078124C" w:rsidP="0078124C">
      <w:pPr>
        <w:spacing w:after="0" w:line="240" w:lineRule="auto"/>
        <w:rPr>
          <w:b/>
        </w:rPr>
      </w:pPr>
      <w:r w:rsidRPr="00D355B6">
        <w:rPr>
          <w:b/>
        </w:rPr>
        <w:t>If your organisation is a</w:t>
      </w:r>
      <w:r w:rsidR="0068643E">
        <w:rPr>
          <w:b/>
        </w:rPr>
        <w:t xml:space="preserve"> </w:t>
      </w:r>
      <w:r w:rsidRPr="00D355B6">
        <w:rPr>
          <w:b/>
        </w:rPr>
        <w:t xml:space="preserve">Network, please refer to the </w:t>
      </w:r>
      <w:r w:rsidRPr="00D355B6">
        <w:rPr>
          <w:b/>
          <w:i/>
        </w:rPr>
        <w:t xml:space="preserve">Organisational Health Check for Networks </w:t>
      </w:r>
      <w:r w:rsidRPr="00D355B6">
        <w:rPr>
          <w:b/>
        </w:rPr>
        <w:t xml:space="preserve">available at </w:t>
      </w:r>
      <w:r w:rsidR="002211C5" w:rsidRPr="0064427F">
        <w:rPr>
          <w:b/>
        </w:rPr>
        <w:t>www.</w:t>
      </w:r>
      <w:r w:rsidR="002211C5">
        <w:rPr>
          <w:b/>
        </w:rPr>
        <w:t>qwalc</w:t>
      </w:r>
      <w:r w:rsidR="002211C5" w:rsidRPr="0064427F">
        <w:rPr>
          <w:b/>
        </w:rPr>
        <w:t>.org.au/</w:t>
      </w:r>
      <w:r w:rsidR="002211C5">
        <w:rPr>
          <w:b/>
        </w:rPr>
        <w:t>governance-health-checks</w:t>
      </w:r>
      <w:r w:rsidR="002211C5" w:rsidRPr="0064427F">
        <w:rPr>
          <w:b/>
        </w:rPr>
        <w:t>.</w:t>
      </w:r>
    </w:p>
    <w:p w14:paraId="0A973A4E" w14:textId="77777777" w:rsidR="0078124C" w:rsidRDefault="0078124C" w:rsidP="0078124C">
      <w:pPr>
        <w:spacing w:after="0" w:line="240" w:lineRule="auto"/>
        <w:rPr>
          <w:b/>
        </w:rPr>
      </w:pPr>
    </w:p>
    <w:p w14:paraId="66A4761C" w14:textId="77777777" w:rsidR="0078124C" w:rsidRDefault="0078124C" w:rsidP="0078124C">
      <w:pPr>
        <w:spacing w:after="0" w:line="240" w:lineRule="auto"/>
        <w:rPr>
          <w:b/>
        </w:rPr>
      </w:pPr>
    </w:p>
    <w:p w14:paraId="4E53FDB7" w14:textId="77777777" w:rsidR="002B0139" w:rsidRPr="002B0139" w:rsidRDefault="002B0139" w:rsidP="002B0139">
      <w:pPr>
        <w:spacing w:after="0" w:line="240" w:lineRule="auto"/>
        <w:rPr>
          <w:rFonts w:ascii="Candara" w:hAnsi="Candara"/>
          <w:b/>
          <w:smallCaps/>
          <w:color w:val="76923C" w:themeColor="accent3" w:themeShade="BF"/>
          <w:spacing w:val="40"/>
          <w:sz w:val="28"/>
        </w:rPr>
      </w:pPr>
      <w:r w:rsidRPr="002B0139">
        <w:rPr>
          <w:rFonts w:ascii="Candara" w:hAnsi="Candara"/>
          <w:b/>
          <w:smallCaps/>
          <w:color w:val="76923C" w:themeColor="accent3" w:themeShade="BF"/>
          <w:spacing w:val="40"/>
          <w:sz w:val="28"/>
        </w:rPr>
        <w:t>Why Governance Matters:</w:t>
      </w:r>
    </w:p>
    <w:p w14:paraId="073944C1" w14:textId="476B8CED" w:rsidR="00AA6D2A" w:rsidRDefault="00167046" w:rsidP="005D716B">
      <w:pPr>
        <w:spacing w:after="0" w:line="240" w:lineRule="auto"/>
      </w:pPr>
      <w:r>
        <w:t xml:space="preserve">Good governance is crucial to the effective operation of </w:t>
      </w:r>
      <w:r w:rsidR="005E3CBE">
        <w:t>community</w:t>
      </w:r>
      <w:r w:rsidR="006F5A7E">
        <w:t xml:space="preserve"> groups</w:t>
      </w:r>
      <w:r>
        <w:t xml:space="preserve"> and to gaining and retaining the confidence of the community, funding bodies, sponsors, </w:t>
      </w:r>
      <w:proofErr w:type="gramStart"/>
      <w:r>
        <w:t>volunteers</w:t>
      </w:r>
      <w:proofErr w:type="gramEnd"/>
      <w:r>
        <w:t xml:space="preserve"> and </w:t>
      </w:r>
      <w:r w:rsidR="006F5A7E">
        <w:t>members</w:t>
      </w:r>
      <w:r>
        <w:t xml:space="preserve">. </w:t>
      </w:r>
    </w:p>
    <w:p w14:paraId="3B0F4979" w14:textId="77777777" w:rsidR="00FD041E" w:rsidRDefault="00FD041E" w:rsidP="005D716B">
      <w:pPr>
        <w:spacing w:after="0" w:line="240" w:lineRule="auto"/>
      </w:pPr>
    </w:p>
    <w:p w14:paraId="54828AFC" w14:textId="79027C85" w:rsidR="006F5A7E" w:rsidRDefault="00167046" w:rsidP="005D716B">
      <w:pPr>
        <w:spacing w:after="0" w:line="240" w:lineRule="auto"/>
      </w:pPr>
      <w:r>
        <w:t xml:space="preserve">Essentially, good governance means that structures, activities and operations of </w:t>
      </w:r>
      <w:proofErr w:type="gramStart"/>
      <w:r w:rsidR="006F5A7E">
        <w:t>your</w:t>
      </w:r>
      <w:r>
        <w:t xml:space="preserve">  </w:t>
      </w:r>
      <w:r w:rsidR="006F5A7E">
        <w:t>group</w:t>
      </w:r>
      <w:proofErr w:type="gramEnd"/>
      <w:r>
        <w:t xml:space="preserve"> are conducted in accordan</w:t>
      </w:r>
      <w:r w:rsidR="00FD041E">
        <w:t>ce with the princi</w:t>
      </w:r>
      <w:r>
        <w:t>ples of legal compliance, probity, transparency</w:t>
      </w:r>
      <w:r w:rsidR="006F5A7E">
        <w:t xml:space="preserve"> and</w:t>
      </w:r>
      <w:r>
        <w:t xml:space="preserve"> accountability</w:t>
      </w:r>
      <w:r w:rsidR="006F5A7E">
        <w:t>.</w:t>
      </w:r>
    </w:p>
    <w:p w14:paraId="2F1AD232" w14:textId="77777777" w:rsidR="00167046" w:rsidRDefault="00167046" w:rsidP="005D716B">
      <w:pPr>
        <w:spacing w:after="0" w:line="240" w:lineRule="auto"/>
      </w:pPr>
      <w:r>
        <w:t xml:space="preserve"> </w:t>
      </w:r>
    </w:p>
    <w:p w14:paraId="32FE8A2D" w14:textId="77777777" w:rsidR="00167046" w:rsidRDefault="00167046" w:rsidP="005D716B">
      <w:pPr>
        <w:spacing w:after="0" w:line="240" w:lineRule="auto"/>
      </w:pPr>
      <w:r>
        <w:t>The critical component of good governance is that all people involved in the direction and control of the organisation are aware of and comply with their roles and responsibilities.</w:t>
      </w:r>
    </w:p>
    <w:p w14:paraId="6A07BB29" w14:textId="77777777" w:rsidR="00167046" w:rsidRDefault="00167046" w:rsidP="005D716B">
      <w:pPr>
        <w:spacing w:after="0" w:line="240" w:lineRule="auto"/>
      </w:pPr>
    </w:p>
    <w:p w14:paraId="45A3F36E" w14:textId="77777777" w:rsidR="0078124C" w:rsidRDefault="0078124C" w:rsidP="005D716B">
      <w:pPr>
        <w:spacing w:after="0" w:line="240" w:lineRule="auto"/>
      </w:pPr>
    </w:p>
    <w:p w14:paraId="3DBE8D24" w14:textId="6C925AD5" w:rsidR="00167046" w:rsidRPr="002B0139" w:rsidRDefault="00167046" w:rsidP="005D716B">
      <w:pPr>
        <w:spacing w:after="0" w:line="240" w:lineRule="auto"/>
        <w:rPr>
          <w:rFonts w:ascii="Candara" w:hAnsi="Candara"/>
          <w:b/>
          <w:smallCaps/>
          <w:color w:val="76923C" w:themeColor="accent3" w:themeShade="BF"/>
          <w:spacing w:val="40"/>
          <w:sz w:val="28"/>
        </w:rPr>
      </w:pPr>
      <w:r w:rsidRPr="002B0139">
        <w:rPr>
          <w:rFonts w:ascii="Candara" w:hAnsi="Candara"/>
          <w:b/>
          <w:smallCaps/>
          <w:color w:val="76923C" w:themeColor="accent3" w:themeShade="BF"/>
          <w:spacing w:val="40"/>
          <w:sz w:val="28"/>
        </w:rPr>
        <w:t>Measuring Your Organisation:</w:t>
      </w:r>
    </w:p>
    <w:p w14:paraId="5239712C" w14:textId="77777777" w:rsidR="00167046" w:rsidRDefault="00167046" w:rsidP="005D716B">
      <w:pPr>
        <w:spacing w:after="0" w:line="240" w:lineRule="auto"/>
      </w:pPr>
      <w:r>
        <w:t>The Governance Health</w:t>
      </w:r>
      <w:r w:rsidR="00FD041E">
        <w:t xml:space="preserve"> C</w:t>
      </w:r>
      <w:r>
        <w:t>heck</w:t>
      </w:r>
      <w:r w:rsidR="00637931">
        <w:t xml:space="preserve"> below</w:t>
      </w:r>
      <w:r>
        <w:t xml:space="preserve"> has been designed to give groups a tool to identify </w:t>
      </w:r>
      <w:r w:rsidR="00FD041E">
        <w:t>elements of governance and measure their progress against these elements. The Governance Health Check should be completed at least annually to track</w:t>
      </w:r>
      <w:r w:rsidR="00FC448E">
        <w:t xml:space="preserve"> your organisation’s </w:t>
      </w:r>
      <w:r w:rsidR="00FD041E">
        <w:t>progress.</w:t>
      </w:r>
    </w:p>
    <w:p w14:paraId="00B78FB0" w14:textId="77777777" w:rsidR="00FD041E" w:rsidRDefault="00FD041E" w:rsidP="005D716B">
      <w:pPr>
        <w:spacing w:after="0" w:line="240" w:lineRule="auto"/>
      </w:pPr>
    </w:p>
    <w:p w14:paraId="1D0FF93A" w14:textId="77777777" w:rsidR="0078124C" w:rsidRDefault="0078124C" w:rsidP="005D716B">
      <w:pPr>
        <w:spacing w:after="0" w:line="240" w:lineRule="auto"/>
      </w:pPr>
    </w:p>
    <w:p w14:paraId="08D8F8F2" w14:textId="77777777" w:rsidR="006F5A7E" w:rsidRDefault="006F5A7E" w:rsidP="006F5A7E">
      <w:pPr>
        <w:spacing w:after="0" w:line="240" w:lineRule="auto"/>
        <w:rPr>
          <w:rFonts w:ascii="Candara" w:hAnsi="Candara"/>
          <w:b/>
          <w:smallCaps/>
          <w:color w:val="76923C" w:themeColor="accent3" w:themeShade="BF"/>
          <w:spacing w:val="40"/>
          <w:sz w:val="28"/>
        </w:rPr>
      </w:pPr>
      <w:r>
        <w:rPr>
          <w:rFonts w:ascii="Candara" w:hAnsi="Candara"/>
          <w:b/>
          <w:smallCaps/>
          <w:color w:val="76923C" w:themeColor="accent3" w:themeShade="BF"/>
          <w:spacing w:val="40"/>
          <w:sz w:val="28"/>
        </w:rPr>
        <w:t>Instructions</w:t>
      </w:r>
      <w:r w:rsidRPr="002B0139">
        <w:rPr>
          <w:rFonts w:ascii="Candara" w:hAnsi="Candara"/>
          <w:b/>
          <w:smallCaps/>
          <w:color w:val="76923C" w:themeColor="accent3" w:themeShade="BF"/>
          <w:spacing w:val="40"/>
          <w:sz w:val="28"/>
        </w:rPr>
        <w:t>:</w:t>
      </w:r>
    </w:p>
    <w:p w14:paraId="06D316D9" w14:textId="77777777" w:rsidR="006F5A7E" w:rsidRDefault="006F5A7E" w:rsidP="006F5A7E">
      <w:pPr>
        <w:spacing w:after="0" w:line="240" w:lineRule="auto"/>
      </w:pPr>
      <w:r w:rsidRPr="000947B2">
        <w:rPr>
          <w:b/>
        </w:rPr>
        <w:t>Step 1:</w:t>
      </w:r>
      <w:r>
        <w:t xml:space="preserve"> </w:t>
      </w:r>
      <w:r>
        <w:tab/>
      </w:r>
      <w:r>
        <w:tab/>
        <w:t>Read each statement on the checklist and respond in the appropriate column on the right.</w:t>
      </w:r>
    </w:p>
    <w:p w14:paraId="6B204421" w14:textId="77777777" w:rsidR="006F5A7E" w:rsidRDefault="006F5A7E" w:rsidP="006F5A7E">
      <w:pPr>
        <w:spacing w:after="0" w:line="240" w:lineRule="auto"/>
      </w:pPr>
      <w:r>
        <w:tab/>
      </w:r>
      <w:r>
        <w:tab/>
        <w:t xml:space="preserve"> </w:t>
      </w:r>
    </w:p>
    <w:p w14:paraId="4FE29E83" w14:textId="77777777" w:rsidR="006F5A7E" w:rsidRDefault="006F5A7E" w:rsidP="00EE31FE">
      <w:pPr>
        <w:spacing w:after="0" w:line="240" w:lineRule="auto"/>
        <w:ind w:left="1440" w:hanging="1440"/>
      </w:pPr>
      <w:r w:rsidRPr="000947B2">
        <w:rPr>
          <w:b/>
        </w:rPr>
        <w:t>Step 2:</w:t>
      </w:r>
      <w:r>
        <w:tab/>
        <w:t xml:space="preserve">Tally each column of responses.  Review </w:t>
      </w:r>
      <w:r w:rsidR="00EE31FE">
        <w:t>any</w:t>
      </w:r>
      <w:r>
        <w:t xml:space="preserve"> elements where your organisation has answered ‘No’ and prioritise any corrective action required.</w:t>
      </w:r>
    </w:p>
    <w:p w14:paraId="43E7D4D7" w14:textId="77777777" w:rsidR="006F5A7E" w:rsidRDefault="006F5A7E" w:rsidP="006F5A7E">
      <w:pPr>
        <w:spacing w:after="0" w:line="240" w:lineRule="auto"/>
      </w:pPr>
    </w:p>
    <w:p w14:paraId="2FDD205C" w14:textId="77777777" w:rsidR="006F5A7E" w:rsidRDefault="006F5A7E" w:rsidP="006F5A7E">
      <w:pPr>
        <w:spacing w:after="0" w:line="240" w:lineRule="auto"/>
        <w:ind w:left="1440" w:hanging="1440"/>
      </w:pPr>
      <w:r w:rsidRPr="000947B2">
        <w:rPr>
          <w:b/>
        </w:rPr>
        <w:t>Step 3:</w:t>
      </w:r>
      <w:r>
        <w:tab/>
        <w:t>Where applicable, refer to links provided to access user friendly templates or further information.  If your organisation requires further help</w:t>
      </w:r>
      <w:r w:rsidR="0078124C">
        <w:t>, or answers ‘No’ to any statement shaded red</w:t>
      </w:r>
      <w:r>
        <w:t xml:space="preserve">, contact </w:t>
      </w:r>
      <w:r w:rsidR="00EE31FE">
        <w:t xml:space="preserve">your Regional Landcare Facilitator or </w:t>
      </w:r>
      <w:r w:rsidR="002211C5">
        <w:t xml:space="preserve">QWaLC </w:t>
      </w:r>
      <w:r w:rsidR="00EE31FE">
        <w:t>for assistance</w:t>
      </w:r>
      <w:r>
        <w:t>.</w:t>
      </w:r>
    </w:p>
    <w:p w14:paraId="512F449C" w14:textId="77777777" w:rsidR="006F5A7E" w:rsidRDefault="006F5A7E" w:rsidP="006F5A7E">
      <w:pPr>
        <w:spacing w:after="0" w:line="240" w:lineRule="auto"/>
      </w:pPr>
    </w:p>
    <w:p w14:paraId="1D67F0B0" w14:textId="77777777" w:rsidR="006F5A7E" w:rsidRDefault="006F5A7E" w:rsidP="006F5A7E">
      <w:pPr>
        <w:spacing w:after="0" w:line="240" w:lineRule="auto"/>
      </w:pPr>
      <w:r w:rsidRPr="000947B2">
        <w:rPr>
          <w:b/>
        </w:rPr>
        <w:t>Step 4:</w:t>
      </w:r>
      <w:r>
        <w:tab/>
      </w:r>
      <w:r>
        <w:tab/>
        <w:t>Sign and date the Health Check and retain a copy on file.</w:t>
      </w:r>
    </w:p>
    <w:p w14:paraId="37894583" w14:textId="77777777" w:rsidR="006F5A7E" w:rsidRDefault="006F5A7E" w:rsidP="006F5A7E">
      <w:pPr>
        <w:spacing w:after="0" w:line="240" w:lineRule="auto"/>
      </w:pPr>
    </w:p>
    <w:p w14:paraId="283C878F" w14:textId="77777777" w:rsidR="006F5A7E" w:rsidRDefault="006F5A7E" w:rsidP="006F5A7E">
      <w:pPr>
        <w:spacing w:after="0" w:line="240" w:lineRule="auto"/>
      </w:pPr>
      <w:r w:rsidRPr="00734E3B">
        <w:rPr>
          <w:b/>
        </w:rPr>
        <w:t>Step 5:</w:t>
      </w:r>
      <w:r>
        <w:tab/>
      </w:r>
      <w:r>
        <w:tab/>
        <w:t xml:space="preserve">Remember to conduct the Health Check annually. </w:t>
      </w:r>
    </w:p>
    <w:p w14:paraId="3529520A" w14:textId="77777777" w:rsidR="006F5A7E" w:rsidRDefault="006F5A7E" w:rsidP="006F5A7E">
      <w:pPr>
        <w:spacing w:after="0" w:line="240" w:lineRule="auto"/>
      </w:pPr>
    </w:p>
    <w:tbl>
      <w:tblPr>
        <w:tblStyle w:val="TableGrid"/>
        <w:tblW w:w="10314" w:type="dxa"/>
        <w:tblLayout w:type="fixed"/>
        <w:tblLook w:val="04A0" w:firstRow="1" w:lastRow="0" w:firstColumn="1" w:lastColumn="0" w:noHBand="0" w:noVBand="1"/>
      </w:tblPr>
      <w:tblGrid>
        <w:gridCol w:w="8613"/>
        <w:gridCol w:w="426"/>
        <w:gridCol w:w="425"/>
        <w:gridCol w:w="425"/>
        <w:gridCol w:w="425"/>
      </w:tblGrid>
      <w:tr w:rsidR="0097690B" w:rsidRPr="005524E5" w14:paraId="78CF9035" w14:textId="77777777" w:rsidTr="0078124C">
        <w:trPr>
          <w:cantSplit/>
          <w:trHeight w:val="1408"/>
        </w:trPr>
        <w:tc>
          <w:tcPr>
            <w:tcW w:w="8613" w:type="dxa"/>
            <w:vAlign w:val="center"/>
          </w:tcPr>
          <w:p w14:paraId="0D3D225A" w14:textId="77777777" w:rsidR="0097690B" w:rsidRDefault="0097690B" w:rsidP="00637931">
            <w:r w:rsidRPr="005524E5">
              <w:rPr>
                <w:rFonts w:ascii="Candara" w:hAnsi="Candara"/>
                <w:smallCaps/>
                <w:spacing w:val="80"/>
                <w:sz w:val="44"/>
              </w:rPr>
              <w:t>Health</w:t>
            </w:r>
            <w:r w:rsidRPr="005524E5">
              <w:rPr>
                <w:rFonts w:ascii="Candara" w:hAnsi="Candara"/>
                <w:sz w:val="48"/>
              </w:rPr>
              <w:t xml:space="preserve"> </w:t>
            </w:r>
            <w:r w:rsidRPr="005524E5">
              <w:rPr>
                <w:rFonts w:ascii="Candara" w:hAnsi="Candara"/>
                <w:smallCaps/>
                <w:spacing w:val="80"/>
                <w:sz w:val="44"/>
              </w:rPr>
              <w:t xml:space="preserve">Check </w:t>
            </w:r>
            <w:r w:rsidR="00637931" w:rsidRPr="005524E5">
              <w:rPr>
                <w:rFonts w:ascii="Candara" w:hAnsi="Candara"/>
                <w:smallCaps/>
                <w:spacing w:val="80"/>
                <w:sz w:val="44"/>
              </w:rPr>
              <w:t>Element</w:t>
            </w:r>
          </w:p>
        </w:tc>
        <w:tc>
          <w:tcPr>
            <w:tcW w:w="426" w:type="dxa"/>
            <w:shd w:val="clear" w:color="auto" w:fill="D9D9D9" w:themeFill="background1" w:themeFillShade="D9"/>
            <w:textDirection w:val="btLr"/>
          </w:tcPr>
          <w:p w14:paraId="7D5B8C91" w14:textId="77777777" w:rsidR="0097690B" w:rsidRPr="005524E5" w:rsidRDefault="00155C21" w:rsidP="00B11653">
            <w:pPr>
              <w:ind w:left="113" w:right="113"/>
              <w:rPr>
                <w:sz w:val="16"/>
                <w:szCs w:val="16"/>
              </w:rPr>
            </w:pPr>
            <w:r w:rsidRPr="005524E5">
              <w:rPr>
                <w:sz w:val="16"/>
                <w:szCs w:val="16"/>
              </w:rPr>
              <w:t>N/A</w:t>
            </w:r>
          </w:p>
        </w:tc>
        <w:tc>
          <w:tcPr>
            <w:tcW w:w="425" w:type="dxa"/>
            <w:shd w:val="clear" w:color="auto" w:fill="D9D9D9" w:themeFill="background1" w:themeFillShade="D9"/>
            <w:textDirection w:val="btLr"/>
          </w:tcPr>
          <w:p w14:paraId="3C2C8785" w14:textId="77777777" w:rsidR="0097690B" w:rsidRPr="005524E5" w:rsidRDefault="00155C21" w:rsidP="00B11653">
            <w:pPr>
              <w:ind w:left="113" w:right="113"/>
              <w:rPr>
                <w:sz w:val="16"/>
                <w:szCs w:val="16"/>
              </w:rPr>
            </w:pPr>
            <w:r w:rsidRPr="005524E5">
              <w:rPr>
                <w:sz w:val="16"/>
                <w:szCs w:val="16"/>
              </w:rPr>
              <w:t>No</w:t>
            </w:r>
          </w:p>
        </w:tc>
        <w:tc>
          <w:tcPr>
            <w:tcW w:w="425" w:type="dxa"/>
            <w:shd w:val="clear" w:color="auto" w:fill="D9D9D9" w:themeFill="background1" w:themeFillShade="D9"/>
            <w:textDirection w:val="btLr"/>
          </w:tcPr>
          <w:p w14:paraId="1357C213" w14:textId="77777777" w:rsidR="0097690B" w:rsidRPr="005524E5" w:rsidRDefault="0078124C" w:rsidP="008A7BDF">
            <w:pPr>
              <w:spacing w:line="204" w:lineRule="auto"/>
              <w:ind w:left="113" w:right="113"/>
              <w:rPr>
                <w:sz w:val="16"/>
                <w:szCs w:val="16"/>
              </w:rPr>
            </w:pPr>
            <w:r>
              <w:rPr>
                <w:sz w:val="16"/>
                <w:szCs w:val="16"/>
              </w:rPr>
              <w:t>Needs atten</w:t>
            </w:r>
            <w:r w:rsidR="002536F8">
              <w:rPr>
                <w:sz w:val="16"/>
                <w:szCs w:val="16"/>
              </w:rPr>
              <w:t>tion</w:t>
            </w:r>
          </w:p>
        </w:tc>
        <w:tc>
          <w:tcPr>
            <w:tcW w:w="425" w:type="dxa"/>
            <w:shd w:val="clear" w:color="auto" w:fill="D9D9D9" w:themeFill="background1" w:themeFillShade="D9"/>
            <w:textDirection w:val="btLr"/>
          </w:tcPr>
          <w:p w14:paraId="28BD14B1" w14:textId="77777777" w:rsidR="0097690B" w:rsidRPr="005524E5" w:rsidRDefault="00155C21" w:rsidP="00B11653">
            <w:pPr>
              <w:ind w:left="113" w:right="113"/>
              <w:rPr>
                <w:sz w:val="16"/>
                <w:szCs w:val="16"/>
              </w:rPr>
            </w:pPr>
            <w:r w:rsidRPr="005524E5">
              <w:rPr>
                <w:sz w:val="16"/>
                <w:szCs w:val="16"/>
              </w:rPr>
              <w:t>Yes</w:t>
            </w:r>
          </w:p>
        </w:tc>
      </w:tr>
      <w:tr w:rsidR="0097690B" w14:paraId="72F18034" w14:textId="77777777" w:rsidTr="002536F8">
        <w:trPr>
          <w:trHeight w:val="340"/>
        </w:trPr>
        <w:tc>
          <w:tcPr>
            <w:tcW w:w="8613" w:type="dxa"/>
            <w:vAlign w:val="center"/>
          </w:tcPr>
          <w:p w14:paraId="4DDC2D26" w14:textId="77777777" w:rsidR="00000667" w:rsidRDefault="00000667" w:rsidP="00000667">
            <w:r>
              <w:t>The group has a folder of key documents including:</w:t>
            </w:r>
          </w:p>
          <w:p w14:paraId="12BCFA3A" w14:textId="77777777" w:rsidR="00000667" w:rsidRDefault="00000667" w:rsidP="00000667">
            <w:pPr>
              <w:pStyle w:val="ListParagraph"/>
              <w:numPr>
                <w:ilvl w:val="0"/>
                <w:numId w:val="14"/>
              </w:numPr>
            </w:pPr>
            <w:r>
              <w:t>Certificate of Incorporation (if applicable)</w:t>
            </w:r>
          </w:p>
          <w:p w14:paraId="76D83A5D" w14:textId="77777777" w:rsidR="00000667" w:rsidRDefault="00000667" w:rsidP="00000667">
            <w:pPr>
              <w:pStyle w:val="ListParagraph"/>
              <w:numPr>
                <w:ilvl w:val="0"/>
                <w:numId w:val="14"/>
              </w:numPr>
            </w:pPr>
            <w:r>
              <w:t>Contact details of members</w:t>
            </w:r>
          </w:p>
          <w:p w14:paraId="604403EF" w14:textId="77777777" w:rsidR="00000667" w:rsidRDefault="00000667" w:rsidP="00000667">
            <w:pPr>
              <w:pStyle w:val="ListParagraph"/>
              <w:numPr>
                <w:ilvl w:val="0"/>
                <w:numId w:val="14"/>
              </w:numPr>
            </w:pPr>
            <w:r>
              <w:t>Details of insurance held</w:t>
            </w:r>
          </w:p>
          <w:p w14:paraId="2C57D54C" w14:textId="77777777" w:rsidR="00000667" w:rsidRDefault="00000667" w:rsidP="00000667">
            <w:pPr>
              <w:pStyle w:val="ListParagraph"/>
              <w:numPr>
                <w:ilvl w:val="0"/>
                <w:numId w:val="14"/>
              </w:numPr>
            </w:pPr>
            <w:r>
              <w:t>Assets owned by the group</w:t>
            </w:r>
          </w:p>
          <w:p w14:paraId="409E868C" w14:textId="77777777" w:rsidR="00000667" w:rsidRDefault="00000667" w:rsidP="00000667">
            <w:pPr>
              <w:pStyle w:val="ListParagraph"/>
              <w:numPr>
                <w:ilvl w:val="0"/>
                <w:numId w:val="14"/>
              </w:numPr>
            </w:pPr>
            <w:r>
              <w:t>Bank account details</w:t>
            </w:r>
          </w:p>
          <w:p w14:paraId="1C9C7CB5" w14:textId="77777777" w:rsidR="0097690B" w:rsidRDefault="00000667" w:rsidP="00000667">
            <w:pPr>
              <w:pStyle w:val="ListParagraph"/>
              <w:numPr>
                <w:ilvl w:val="0"/>
                <w:numId w:val="14"/>
              </w:numPr>
            </w:pPr>
            <w:r>
              <w:t>Constitution and policy documents</w:t>
            </w:r>
          </w:p>
        </w:tc>
        <w:tc>
          <w:tcPr>
            <w:tcW w:w="426" w:type="dxa"/>
            <w:vAlign w:val="center"/>
          </w:tcPr>
          <w:p w14:paraId="3A68E90C" w14:textId="77777777" w:rsidR="0097690B" w:rsidRDefault="0097690B" w:rsidP="001A3BA0"/>
        </w:tc>
        <w:tc>
          <w:tcPr>
            <w:tcW w:w="425" w:type="dxa"/>
            <w:vAlign w:val="center"/>
          </w:tcPr>
          <w:p w14:paraId="65C13B29" w14:textId="77777777" w:rsidR="0097690B" w:rsidRDefault="0097690B" w:rsidP="001A3BA0"/>
        </w:tc>
        <w:tc>
          <w:tcPr>
            <w:tcW w:w="425" w:type="dxa"/>
            <w:vAlign w:val="center"/>
          </w:tcPr>
          <w:p w14:paraId="410790E0" w14:textId="77777777" w:rsidR="0097690B" w:rsidRDefault="0097690B" w:rsidP="001A3BA0"/>
        </w:tc>
        <w:tc>
          <w:tcPr>
            <w:tcW w:w="425" w:type="dxa"/>
            <w:vAlign w:val="center"/>
          </w:tcPr>
          <w:p w14:paraId="5A4DBA50" w14:textId="77777777" w:rsidR="0097690B" w:rsidRDefault="0097690B" w:rsidP="001A3BA0"/>
        </w:tc>
      </w:tr>
      <w:tr w:rsidR="0097690B" w14:paraId="2054D164" w14:textId="77777777" w:rsidTr="002536F8">
        <w:tc>
          <w:tcPr>
            <w:tcW w:w="8613" w:type="dxa"/>
            <w:vAlign w:val="center"/>
          </w:tcPr>
          <w:p w14:paraId="35D02F5F" w14:textId="77777777" w:rsidR="0097690B" w:rsidRDefault="00246724" w:rsidP="001A3BA0">
            <w:r>
              <w:t>The organisation has a</w:t>
            </w:r>
            <w:r w:rsidR="0097690B">
              <w:t xml:space="preserve"> Strategic Plan</w:t>
            </w:r>
            <w:r w:rsidR="002536F8">
              <w:t>, with measurable targets,</w:t>
            </w:r>
            <w:r w:rsidR="00155C21">
              <w:t xml:space="preserve"> that is up to date</w:t>
            </w:r>
            <w:r>
              <w:t>.</w:t>
            </w:r>
          </w:p>
          <w:p w14:paraId="0EB61952" w14:textId="77777777" w:rsidR="0097690B" w:rsidRDefault="0097690B" w:rsidP="001A3BA0">
            <w:r>
              <w:rPr>
                <w:color w:val="984806" w:themeColor="accent6" w:themeShade="80"/>
                <w:sz w:val="18"/>
              </w:rPr>
              <w:t>Information</w:t>
            </w:r>
            <w:r w:rsidRPr="00E87B82">
              <w:rPr>
                <w:color w:val="984806" w:themeColor="accent6" w:themeShade="80"/>
                <w:sz w:val="18"/>
              </w:rPr>
              <w:t xml:space="preserve"> about strategic planning:</w:t>
            </w:r>
            <w:r>
              <w:rPr>
                <w:color w:val="984806" w:themeColor="accent6" w:themeShade="80"/>
                <w:sz w:val="18"/>
              </w:rPr>
              <w:t xml:space="preserve"> </w:t>
            </w:r>
            <w:hyperlink r:id="rId9" w:history="1">
              <w:r w:rsidRPr="00E87B82">
                <w:rPr>
                  <w:rStyle w:val="Hyperlink"/>
                  <w:rFonts w:cs="Arial"/>
                  <w:sz w:val="18"/>
                  <w:lang w:val="en"/>
                </w:rPr>
                <w:t>https://www.ourcommunity.com.au/boards/boards_article.jsp?articleId=1368</w:t>
              </w:r>
            </w:hyperlink>
          </w:p>
        </w:tc>
        <w:tc>
          <w:tcPr>
            <w:tcW w:w="426" w:type="dxa"/>
            <w:vAlign w:val="center"/>
          </w:tcPr>
          <w:p w14:paraId="7AF60F0A" w14:textId="77777777" w:rsidR="0097690B" w:rsidRDefault="0097690B" w:rsidP="001A3BA0"/>
        </w:tc>
        <w:tc>
          <w:tcPr>
            <w:tcW w:w="425" w:type="dxa"/>
            <w:vAlign w:val="center"/>
          </w:tcPr>
          <w:p w14:paraId="4CABF1EF" w14:textId="77777777" w:rsidR="0097690B" w:rsidRDefault="0097690B" w:rsidP="001A3BA0"/>
        </w:tc>
        <w:tc>
          <w:tcPr>
            <w:tcW w:w="425" w:type="dxa"/>
            <w:vAlign w:val="center"/>
          </w:tcPr>
          <w:p w14:paraId="7B6D4F0A" w14:textId="77777777" w:rsidR="0097690B" w:rsidRDefault="0097690B" w:rsidP="001A3BA0"/>
        </w:tc>
        <w:tc>
          <w:tcPr>
            <w:tcW w:w="425" w:type="dxa"/>
            <w:vAlign w:val="center"/>
          </w:tcPr>
          <w:p w14:paraId="2B7E1E15" w14:textId="77777777" w:rsidR="0097690B" w:rsidRDefault="0097690B" w:rsidP="001A3BA0"/>
        </w:tc>
      </w:tr>
      <w:tr w:rsidR="0097690B" w14:paraId="513353F5" w14:textId="77777777" w:rsidTr="00EE31FE">
        <w:trPr>
          <w:trHeight w:val="340"/>
        </w:trPr>
        <w:tc>
          <w:tcPr>
            <w:tcW w:w="8613" w:type="dxa"/>
            <w:vAlign w:val="center"/>
          </w:tcPr>
          <w:p w14:paraId="70F1A0EC" w14:textId="571CDD88" w:rsidR="0097690B" w:rsidRDefault="00246724" w:rsidP="00000667">
            <w:r>
              <w:t>T</w:t>
            </w:r>
            <w:r w:rsidR="0097690B">
              <w:t>he organisation ha</w:t>
            </w:r>
            <w:r>
              <w:t>s</w:t>
            </w:r>
            <w:r w:rsidR="0097690B">
              <w:t xml:space="preserve"> systems in place</w:t>
            </w:r>
            <w:r w:rsidR="00000667">
              <w:t xml:space="preserve"> to monitor performance against </w:t>
            </w:r>
            <w:proofErr w:type="spellStart"/>
            <w:r w:rsidR="00AC664C">
              <w:t>it’s</w:t>
            </w:r>
            <w:proofErr w:type="spellEnd"/>
            <w:r w:rsidR="00000667">
              <w:t xml:space="preserve"> Strategic Plan.</w:t>
            </w:r>
          </w:p>
        </w:tc>
        <w:tc>
          <w:tcPr>
            <w:tcW w:w="426" w:type="dxa"/>
            <w:vAlign w:val="center"/>
          </w:tcPr>
          <w:p w14:paraId="00B77566" w14:textId="77777777" w:rsidR="0097690B" w:rsidRDefault="0097690B" w:rsidP="001A3BA0"/>
        </w:tc>
        <w:tc>
          <w:tcPr>
            <w:tcW w:w="425" w:type="dxa"/>
            <w:vAlign w:val="center"/>
          </w:tcPr>
          <w:p w14:paraId="191F80AE" w14:textId="77777777" w:rsidR="0097690B" w:rsidRDefault="0097690B" w:rsidP="001A3BA0"/>
        </w:tc>
        <w:tc>
          <w:tcPr>
            <w:tcW w:w="425" w:type="dxa"/>
            <w:vAlign w:val="center"/>
          </w:tcPr>
          <w:p w14:paraId="689856A5" w14:textId="77777777" w:rsidR="0097690B" w:rsidRDefault="0097690B" w:rsidP="001A3BA0"/>
        </w:tc>
        <w:tc>
          <w:tcPr>
            <w:tcW w:w="425" w:type="dxa"/>
            <w:vAlign w:val="center"/>
          </w:tcPr>
          <w:p w14:paraId="3740EF91" w14:textId="77777777" w:rsidR="0097690B" w:rsidRDefault="0097690B" w:rsidP="001A3BA0"/>
        </w:tc>
      </w:tr>
      <w:tr w:rsidR="0097690B" w14:paraId="47A5E5B7" w14:textId="77777777" w:rsidTr="002536F8">
        <w:trPr>
          <w:trHeight w:val="340"/>
        </w:trPr>
        <w:tc>
          <w:tcPr>
            <w:tcW w:w="8613" w:type="dxa"/>
            <w:vAlign w:val="center"/>
          </w:tcPr>
          <w:p w14:paraId="3928C661" w14:textId="77777777" w:rsidR="0097690B" w:rsidRDefault="0097690B" w:rsidP="001A3BA0">
            <w:r>
              <w:t>Does the organisation undertake succession planning for the organisation?</w:t>
            </w:r>
          </w:p>
        </w:tc>
        <w:tc>
          <w:tcPr>
            <w:tcW w:w="426" w:type="dxa"/>
            <w:vAlign w:val="center"/>
          </w:tcPr>
          <w:p w14:paraId="6C4F520D" w14:textId="77777777" w:rsidR="0097690B" w:rsidRDefault="0097690B" w:rsidP="001A3BA0"/>
        </w:tc>
        <w:tc>
          <w:tcPr>
            <w:tcW w:w="425" w:type="dxa"/>
            <w:vAlign w:val="center"/>
          </w:tcPr>
          <w:p w14:paraId="3A0B9C42" w14:textId="77777777" w:rsidR="0097690B" w:rsidRDefault="0097690B" w:rsidP="001A3BA0"/>
        </w:tc>
        <w:tc>
          <w:tcPr>
            <w:tcW w:w="425" w:type="dxa"/>
            <w:vAlign w:val="center"/>
          </w:tcPr>
          <w:p w14:paraId="6A765A3A" w14:textId="77777777" w:rsidR="0097690B" w:rsidRDefault="0097690B" w:rsidP="001A3BA0"/>
        </w:tc>
        <w:tc>
          <w:tcPr>
            <w:tcW w:w="425" w:type="dxa"/>
            <w:vAlign w:val="center"/>
          </w:tcPr>
          <w:p w14:paraId="5970637F" w14:textId="77777777" w:rsidR="0097690B" w:rsidRDefault="0097690B" w:rsidP="001A3BA0"/>
        </w:tc>
      </w:tr>
      <w:tr w:rsidR="0097690B" w14:paraId="4F05C348" w14:textId="77777777" w:rsidTr="002536F8">
        <w:tc>
          <w:tcPr>
            <w:tcW w:w="8613" w:type="dxa"/>
            <w:vAlign w:val="center"/>
          </w:tcPr>
          <w:p w14:paraId="426A6A82" w14:textId="77777777" w:rsidR="0097690B" w:rsidRDefault="0097690B" w:rsidP="001A3BA0">
            <w:r>
              <w:t>The organisation has a Conflict of Interest register</w:t>
            </w:r>
            <w:r w:rsidR="00155C21">
              <w:t xml:space="preserve"> in use</w:t>
            </w:r>
            <w:r w:rsidR="002211C5">
              <w:t xml:space="preserve"> and at each meeting;</w:t>
            </w:r>
            <w:r w:rsidR="00465074">
              <w:t xml:space="preserve"> committee members have an opportunity to declare a Conflict of Interest.</w:t>
            </w:r>
          </w:p>
          <w:p w14:paraId="0784CC94" w14:textId="77777777" w:rsidR="003A58C6" w:rsidRPr="00985C40" w:rsidRDefault="003A58C6" w:rsidP="003A58C6">
            <w:pPr>
              <w:rPr>
                <w:color w:val="984806" w:themeColor="accent6" w:themeShade="80"/>
                <w:sz w:val="18"/>
              </w:rPr>
            </w:pPr>
            <w:r>
              <w:rPr>
                <w:color w:val="984806" w:themeColor="accent6" w:themeShade="80"/>
                <w:sz w:val="18"/>
              </w:rPr>
              <w:t xml:space="preserve">Refer to </w:t>
            </w:r>
            <w:r w:rsidRPr="001C46B1">
              <w:rPr>
                <w:i/>
                <w:color w:val="984806" w:themeColor="accent6" w:themeShade="80"/>
                <w:sz w:val="18"/>
              </w:rPr>
              <w:t xml:space="preserve">Factsheet </w:t>
            </w:r>
            <w:r>
              <w:rPr>
                <w:i/>
                <w:color w:val="984806" w:themeColor="accent6" w:themeShade="80"/>
                <w:sz w:val="18"/>
              </w:rPr>
              <w:t>14</w:t>
            </w:r>
            <w:r w:rsidRPr="001C46B1">
              <w:rPr>
                <w:i/>
                <w:color w:val="984806" w:themeColor="accent6" w:themeShade="80"/>
                <w:sz w:val="18"/>
              </w:rPr>
              <w:t xml:space="preserve">: </w:t>
            </w:r>
            <w:r>
              <w:rPr>
                <w:i/>
                <w:color w:val="984806" w:themeColor="accent6" w:themeShade="80"/>
                <w:sz w:val="18"/>
              </w:rPr>
              <w:t xml:space="preserve">Do I have a Conflict of Interest? </w:t>
            </w:r>
            <w:r>
              <w:rPr>
                <w:b/>
                <w:color w:val="984806" w:themeColor="accent6" w:themeShade="80"/>
                <w:sz w:val="18"/>
              </w:rPr>
              <w:t>AND / O</w:t>
            </w:r>
            <w:r w:rsidRPr="00985C40">
              <w:rPr>
                <w:b/>
                <w:color w:val="984806" w:themeColor="accent6" w:themeShade="80"/>
                <w:sz w:val="18"/>
              </w:rPr>
              <w:t>R</w:t>
            </w:r>
          </w:p>
          <w:p w14:paraId="0CA90AF5" w14:textId="77777777" w:rsidR="0097690B" w:rsidRDefault="003A58C6" w:rsidP="003A58C6">
            <w:r>
              <w:rPr>
                <w:color w:val="984806" w:themeColor="accent6" w:themeShade="80"/>
                <w:sz w:val="18"/>
              </w:rPr>
              <w:t xml:space="preserve">Refer to </w:t>
            </w:r>
            <w:r w:rsidRPr="002F386F">
              <w:rPr>
                <w:i/>
                <w:color w:val="984806" w:themeColor="accent6" w:themeShade="80"/>
                <w:sz w:val="18"/>
              </w:rPr>
              <w:t>Policy Document Template 6:</w:t>
            </w:r>
            <w:r>
              <w:rPr>
                <w:i/>
                <w:color w:val="984806" w:themeColor="accent6" w:themeShade="80"/>
                <w:sz w:val="18"/>
              </w:rPr>
              <w:t xml:space="preserve"> </w:t>
            </w:r>
            <w:r w:rsidRPr="002F386F">
              <w:rPr>
                <w:i/>
                <w:color w:val="984806" w:themeColor="accent6" w:themeShade="80"/>
                <w:sz w:val="18"/>
              </w:rPr>
              <w:t>Conflict</w:t>
            </w:r>
            <w:r w:rsidRPr="0083576C">
              <w:rPr>
                <w:i/>
                <w:color w:val="984806" w:themeColor="accent6" w:themeShade="80"/>
                <w:sz w:val="18"/>
              </w:rPr>
              <w:t xml:space="preserve"> of Interest Statement</w:t>
            </w:r>
            <w:r>
              <w:rPr>
                <w:color w:val="984806" w:themeColor="accent6" w:themeShade="80"/>
                <w:sz w:val="18"/>
              </w:rPr>
              <w:t xml:space="preserve"> </w:t>
            </w:r>
            <w:r w:rsidRPr="00A0562E">
              <w:rPr>
                <w:color w:val="984806" w:themeColor="accent6" w:themeShade="80"/>
                <w:sz w:val="18"/>
              </w:rPr>
              <w:t xml:space="preserve">at </w:t>
            </w:r>
            <w:hyperlink r:id="rId10" w:history="1">
              <w:r w:rsidR="002211C5" w:rsidRPr="00204156">
                <w:rPr>
                  <w:rStyle w:val="Hyperlink"/>
                </w:rPr>
                <w:t xml:space="preserve"> </w:t>
              </w:r>
              <w:r w:rsidR="002211C5" w:rsidRPr="00204156">
                <w:rPr>
                  <w:rStyle w:val="Hyperlink"/>
                  <w:sz w:val="18"/>
                  <w:szCs w:val="18"/>
                </w:rPr>
                <w:t>http://qwalc.org.au/landcare-in-a-box</w:t>
              </w:r>
            </w:hyperlink>
          </w:p>
        </w:tc>
        <w:tc>
          <w:tcPr>
            <w:tcW w:w="426" w:type="dxa"/>
            <w:vAlign w:val="center"/>
          </w:tcPr>
          <w:p w14:paraId="4C160D87" w14:textId="77777777" w:rsidR="0097690B" w:rsidRDefault="0097690B" w:rsidP="001A3BA0"/>
        </w:tc>
        <w:tc>
          <w:tcPr>
            <w:tcW w:w="425" w:type="dxa"/>
            <w:vAlign w:val="center"/>
          </w:tcPr>
          <w:p w14:paraId="0511DA8C" w14:textId="77777777" w:rsidR="0097690B" w:rsidRDefault="0097690B" w:rsidP="001A3BA0"/>
        </w:tc>
        <w:tc>
          <w:tcPr>
            <w:tcW w:w="425" w:type="dxa"/>
            <w:vAlign w:val="center"/>
          </w:tcPr>
          <w:p w14:paraId="18F9F2EC" w14:textId="77777777" w:rsidR="0097690B" w:rsidRDefault="0097690B" w:rsidP="001A3BA0"/>
        </w:tc>
        <w:tc>
          <w:tcPr>
            <w:tcW w:w="425" w:type="dxa"/>
            <w:vAlign w:val="center"/>
          </w:tcPr>
          <w:p w14:paraId="47E8F4D7" w14:textId="77777777" w:rsidR="0097690B" w:rsidRDefault="0097690B" w:rsidP="001A3BA0"/>
        </w:tc>
      </w:tr>
      <w:tr w:rsidR="0097690B" w14:paraId="72BD4E54" w14:textId="77777777" w:rsidTr="002536F8">
        <w:tc>
          <w:tcPr>
            <w:tcW w:w="8613" w:type="dxa"/>
            <w:vAlign w:val="center"/>
          </w:tcPr>
          <w:p w14:paraId="2B217F91" w14:textId="77777777" w:rsidR="0097690B" w:rsidRDefault="0097690B" w:rsidP="001A3BA0">
            <w:r>
              <w:t xml:space="preserve">Records are </w:t>
            </w:r>
            <w:r w:rsidR="00603946">
              <w:t>retained</w:t>
            </w:r>
            <w:r>
              <w:t xml:space="preserve"> consistent with recommended timeframes.</w:t>
            </w:r>
          </w:p>
          <w:p w14:paraId="3F27B26C" w14:textId="77777777" w:rsidR="0097690B" w:rsidRDefault="003A58C6" w:rsidP="00917724">
            <w:r>
              <w:rPr>
                <w:color w:val="984806" w:themeColor="accent6" w:themeShade="80"/>
                <w:sz w:val="18"/>
              </w:rPr>
              <w:t xml:space="preserve">Refer to </w:t>
            </w:r>
            <w:r w:rsidRPr="001C46B1">
              <w:rPr>
                <w:i/>
                <w:color w:val="984806" w:themeColor="accent6" w:themeShade="80"/>
                <w:sz w:val="18"/>
              </w:rPr>
              <w:t xml:space="preserve">Factsheet </w:t>
            </w:r>
            <w:r>
              <w:rPr>
                <w:i/>
                <w:color w:val="984806" w:themeColor="accent6" w:themeShade="80"/>
                <w:sz w:val="18"/>
              </w:rPr>
              <w:t>4</w:t>
            </w:r>
            <w:r w:rsidRPr="001C46B1">
              <w:rPr>
                <w:i/>
                <w:color w:val="984806" w:themeColor="accent6" w:themeShade="80"/>
                <w:sz w:val="18"/>
              </w:rPr>
              <w:t xml:space="preserve">: </w:t>
            </w:r>
            <w:r>
              <w:rPr>
                <w:i/>
                <w:color w:val="984806" w:themeColor="accent6" w:themeShade="80"/>
                <w:sz w:val="18"/>
              </w:rPr>
              <w:t>Record Retention</w:t>
            </w:r>
            <w:r w:rsidR="002211C5">
              <w:rPr>
                <w:i/>
                <w:color w:val="984806" w:themeColor="accent6" w:themeShade="80"/>
                <w:sz w:val="18"/>
              </w:rPr>
              <w:t xml:space="preserve"> at</w:t>
            </w:r>
            <w:r w:rsidRPr="00A0562E">
              <w:rPr>
                <w:color w:val="984806" w:themeColor="accent6" w:themeShade="80"/>
                <w:sz w:val="18"/>
              </w:rPr>
              <w:t xml:space="preserve"> </w:t>
            </w:r>
            <w:hyperlink r:id="rId11" w:history="1">
              <w:r w:rsidR="002211C5" w:rsidRPr="00FF677E">
                <w:rPr>
                  <w:rStyle w:val="Hyperlink"/>
                  <w:sz w:val="18"/>
                  <w:szCs w:val="18"/>
                </w:rPr>
                <w:t>http://qwalc.org.au/landcare-in-a-box</w:t>
              </w:r>
              <w:r w:rsidR="002211C5" w:rsidRPr="007B25F8">
                <w:rPr>
                  <w:rStyle w:val="Hyperlink"/>
                  <w:sz w:val="18"/>
                  <w:szCs w:val="18"/>
                </w:rPr>
                <w:t>/factsheets</w:t>
              </w:r>
            </w:hyperlink>
          </w:p>
        </w:tc>
        <w:tc>
          <w:tcPr>
            <w:tcW w:w="426" w:type="dxa"/>
            <w:vAlign w:val="center"/>
          </w:tcPr>
          <w:p w14:paraId="70F49D6B" w14:textId="77777777" w:rsidR="0097690B" w:rsidRDefault="0097690B" w:rsidP="001A3BA0"/>
        </w:tc>
        <w:tc>
          <w:tcPr>
            <w:tcW w:w="425" w:type="dxa"/>
            <w:vAlign w:val="center"/>
          </w:tcPr>
          <w:p w14:paraId="7347F6F2" w14:textId="77777777" w:rsidR="0097690B" w:rsidRDefault="0097690B" w:rsidP="001A3BA0"/>
        </w:tc>
        <w:tc>
          <w:tcPr>
            <w:tcW w:w="425" w:type="dxa"/>
            <w:vAlign w:val="center"/>
          </w:tcPr>
          <w:p w14:paraId="2AD9A377" w14:textId="77777777" w:rsidR="0097690B" w:rsidRDefault="0097690B" w:rsidP="001A3BA0"/>
        </w:tc>
        <w:tc>
          <w:tcPr>
            <w:tcW w:w="425" w:type="dxa"/>
            <w:vAlign w:val="center"/>
          </w:tcPr>
          <w:p w14:paraId="7A60E850" w14:textId="77777777" w:rsidR="0097690B" w:rsidRDefault="0097690B" w:rsidP="001A3BA0"/>
        </w:tc>
      </w:tr>
      <w:tr w:rsidR="0097690B" w14:paraId="0859B5F3" w14:textId="77777777" w:rsidTr="002536F8">
        <w:trPr>
          <w:trHeight w:val="340"/>
        </w:trPr>
        <w:tc>
          <w:tcPr>
            <w:tcW w:w="8613" w:type="dxa"/>
            <w:vAlign w:val="center"/>
          </w:tcPr>
          <w:p w14:paraId="6372E3BA" w14:textId="77777777" w:rsidR="0097690B" w:rsidRDefault="0097690B" w:rsidP="00603946">
            <w:r>
              <w:t>Key documents destroyed / disposed by the organisation are documented as such.</w:t>
            </w:r>
          </w:p>
        </w:tc>
        <w:tc>
          <w:tcPr>
            <w:tcW w:w="426" w:type="dxa"/>
            <w:vAlign w:val="center"/>
          </w:tcPr>
          <w:p w14:paraId="4997301C" w14:textId="77777777" w:rsidR="0097690B" w:rsidRDefault="0097690B" w:rsidP="001A3BA0"/>
        </w:tc>
        <w:tc>
          <w:tcPr>
            <w:tcW w:w="425" w:type="dxa"/>
            <w:vAlign w:val="center"/>
          </w:tcPr>
          <w:p w14:paraId="481D7E55" w14:textId="77777777" w:rsidR="0097690B" w:rsidRDefault="0097690B" w:rsidP="001A3BA0"/>
        </w:tc>
        <w:tc>
          <w:tcPr>
            <w:tcW w:w="425" w:type="dxa"/>
            <w:vAlign w:val="center"/>
          </w:tcPr>
          <w:p w14:paraId="2E846CC1" w14:textId="77777777" w:rsidR="0097690B" w:rsidRDefault="0097690B" w:rsidP="001A3BA0"/>
        </w:tc>
        <w:tc>
          <w:tcPr>
            <w:tcW w:w="425" w:type="dxa"/>
            <w:vAlign w:val="center"/>
          </w:tcPr>
          <w:p w14:paraId="294CF4D7" w14:textId="77777777" w:rsidR="0097690B" w:rsidRDefault="0097690B" w:rsidP="001A3BA0"/>
        </w:tc>
      </w:tr>
      <w:tr w:rsidR="0097690B" w14:paraId="4270BD28" w14:textId="77777777" w:rsidTr="002536F8">
        <w:trPr>
          <w:trHeight w:val="340"/>
        </w:trPr>
        <w:tc>
          <w:tcPr>
            <w:tcW w:w="8613" w:type="dxa"/>
            <w:vAlign w:val="center"/>
          </w:tcPr>
          <w:p w14:paraId="74A5D695" w14:textId="77777777" w:rsidR="0097690B" w:rsidRDefault="0097690B" w:rsidP="00465074">
            <w:r>
              <w:t xml:space="preserve">A Hire Agreement is used for the hire of any assets owned by the </w:t>
            </w:r>
            <w:r w:rsidR="00465074">
              <w:t>group</w:t>
            </w:r>
            <w:r>
              <w:t>.</w:t>
            </w:r>
          </w:p>
        </w:tc>
        <w:tc>
          <w:tcPr>
            <w:tcW w:w="426" w:type="dxa"/>
            <w:vAlign w:val="center"/>
          </w:tcPr>
          <w:p w14:paraId="192611E2" w14:textId="77777777" w:rsidR="0097690B" w:rsidRDefault="0097690B" w:rsidP="001A3BA0"/>
        </w:tc>
        <w:tc>
          <w:tcPr>
            <w:tcW w:w="425" w:type="dxa"/>
            <w:vAlign w:val="center"/>
          </w:tcPr>
          <w:p w14:paraId="6488D966" w14:textId="77777777" w:rsidR="0097690B" w:rsidRDefault="0097690B" w:rsidP="001A3BA0"/>
        </w:tc>
        <w:tc>
          <w:tcPr>
            <w:tcW w:w="425" w:type="dxa"/>
            <w:vAlign w:val="center"/>
          </w:tcPr>
          <w:p w14:paraId="71091723" w14:textId="77777777" w:rsidR="0097690B" w:rsidRDefault="0097690B" w:rsidP="001A3BA0"/>
        </w:tc>
        <w:tc>
          <w:tcPr>
            <w:tcW w:w="425" w:type="dxa"/>
            <w:vAlign w:val="center"/>
          </w:tcPr>
          <w:p w14:paraId="04C987F0" w14:textId="77777777" w:rsidR="0097690B" w:rsidRDefault="0097690B" w:rsidP="001A3BA0"/>
        </w:tc>
      </w:tr>
      <w:tr w:rsidR="0097690B" w14:paraId="2D28457F" w14:textId="77777777" w:rsidTr="002536F8">
        <w:tc>
          <w:tcPr>
            <w:tcW w:w="8613" w:type="dxa"/>
            <w:vAlign w:val="center"/>
          </w:tcPr>
          <w:p w14:paraId="7A157F7E" w14:textId="77777777" w:rsidR="0097690B" w:rsidRDefault="0097690B" w:rsidP="001A3BA0">
            <w:r>
              <w:t xml:space="preserve">For project activities being undertaken as part of a funded project, Project Agreements are place with landholders / stakeholders. </w:t>
            </w:r>
          </w:p>
        </w:tc>
        <w:tc>
          <w:tcPr>
            <w:tcW w:w="426" w:type="dxa"/>
            <w:vAlign w:val="center"/>
          </w:tcPr>
          <w:p w14:paraId="25C90E6B" w14:textId="77777777" w:rsidR="0097690B" w:rsidRDefault="0097690B" w:rsidP="001A3BA0"/>
        </w:tc>
        <w:tc>
          <w:tcPr>
            <w:tcW w:w="425" w:type="dxa"/>
            <w:vAlign w:val="center"/>
          </w:tcPr>
          <w:p w14:paraId="2D3AEC46" w14:textId="77777777" w:rsidR="0097690B" w:rsidRDefault="0097690B" w:rsidP="001A3BA0"/>
        </w:tc>
        <w:tc>
          <w:tcPr>
            <w:tcW w:w="425" w:type="dxa"/>
            <w:vAlign w:val="center"/>
          </w:tcPr>
          <w:p w14:paraId="48870542" w14:textId="77777777" w:rsidR="0097690B" w:rsidRDefault="0097690B" w:rsidP="001A3BA0"/>
        </w:tc>
        <w:tc>
          <w:tcPr>
            <w:tcW w:w="425" w:type="dxa"/>
            <w:vAlign w:val="center"/>
          </w:tcPr>
          <w:p w14:paraId="7EE187EB" w14:textId="77777777" w:rsidR="0097690B" w:rsidRDefault="0097690B" w:rsidP="001A3BA0"/>
        </w:tc>
      </w:tr>
      <w:tr w:rsidR="0097690B" w14:paraId="5CC664D8" w14:textId="77777777" w:rsidTr="002536F8">
        <w:trPr>
          <w:trHeight w:val="527"/>
        </w:trPr>
        <w:tc>
          <w:tcPr>
            <w:tcW w:w="8613" w:type="dxa"/>
            <w:shd w:val="clear" w:color="auto" w:fill="A6A6A6" w:themeFill="background1" w:themeFillShade="A6"/>
            <w:vAlign w:val="center"/>
          </w:tcPr>
          <w:p w14:paraId="7CFEEE2D" w14:textId="77777777" w:rsidR="0097690B" w:rsidRDefault="0097690B" w:rsidP="001A3BA0">
            <w:r w:rsidRPr="00637931">
              <w:rPr>
                <w:rFonts w:ascii="Candara" w:hAnsi="Candara"/>
                <w:smallCaps/>
                <w:color w:val="FFFFFF" w:themeColor="background1"/>
                <w:spacing w:val="80"/>
                <w:sz w:val="32"/>
              </w:rPr>
              <w:t>Meetings</w:t>
            </w:r>
          </w:p>
        </w:tc>
        <w:tc>
          <w:tcPr>
            <w:tcW w:w="426" w:type="dxa"/>
            <w:shd w:val="clear" w:color="auto" w:fill="A6A6A6" w:themeFill="background1" w:themeFillShade="A6"/>
            <w:vAlign w:val="center"/>
          </w:tcPr>
          <w:p w14:paraId="5B043AC5" w14:textId="77777777" w:rsidR="0097690B" w:rsidRDefault="0097690B" w:rsidP="001A3BA0"/>
        </w:tc>
        <w:tc>
          <w:tcPr>
            <w:tcW w:w="425" w:type="dxa"/>
            <w:shd w:val="clear" w:color="auto" w:fill="A6A6A6" w:themeFill="background1" w:themeFillShade="A6"/>
            <w:vAlign w:val="center"/>
          </w:tcPr>
          <w:p w14:paraId="4C4F6C4F" w14:textId="77777777" w:rsidR="0097690B" w:rsidRDefault="0097690B" w:rsidP="001A3BA0"/>
        </w:tc>
        <w:tc>
          <w:tcPr>
            <w:tcW w:w="425" w:type="dxa"/>
            <w:shd w:val="clear" w:color="auto" w:fill="A6A6A6" w:themeFill="background1" w:themeFillShade="A6"/>
            <w:vAlign w:val="center"/>
          </w:tcPr>
          <w:p w14:paraId="1DFAFD40" w14:textId="77777777" w:rsidR="0097690B" w:rsidRDefault="0097690B" w:rsidP="001A3BA0"/>
        </w:tc>
        <w:tc>
          <w:tcPr>
            <w:tcW w:w="425" w:type="dxa"/>
            <w:shd w:val="clear" w:color="auto" w:fill="A6A6A6" w:themeFill="background1" w:themeFillShade="A6"/>
            <w:vAlign w:val="center"/>
          </w:tcPr>
          <w:p w14:paraId="40D23EF7" w14:textId="77777777" w:rsidR="0097690B" w:rsidRDefault="0097690B" w:rsidP="001A3BA0"/>
        </w:tc>
      </w:tr>
      <w:tr w:rsidR="0097690B" w14:paraId="2B542421" w14:textId="77777777" w:rsidTr="002536F8">
        <w:trPr>
          <w:trHeight w:val="340"/>
        </w:trPr>
        <w:tc>
          <w:tcPr>
            <w:tcW w:w="8613" w:type="dxa"/>
            <w:vAlign w:val="center"/>
          </w:tcPr>
          <w:p w14:paraId="42178783" w14:textId="77777777" w:rsidR="0097690B" w:rsidRDefault="00000667" w:rsidP="001A3BA0">
            <w:r>
              <w:t>The group holds</w:t>
            </w:r>
            <w:r w:rsidR="00114C53">
              <w:t xml:space="preserve"> meetings regularly (e</w:t>
            </w:r>
            <w:r w:rsidR="0097690B">
              <w:t>.g.</w:t>
            </w:r>
            <w:r w:rsidR="003D70B9">
              <w:t xml:space="preserve"> once every 2 months).</w:t>
            </w:r>
          </w:p>
        </w:tc>
        <w:tc>
          <w:tcPr>
            <w:tcW w:w="426" w:type="dxa"/>
            <w:vAlign w:val="center"/>
          </w:tcPr>
          <w:p w14:paraId="1BB68CA7" w14:textId="77777777" w:rsidR="0097690B" w:rsidRDefault="0097690B" w:rsidP="001A3BA0"/>
        </w:tc>
        <w:tc>
          <w:tcPr>
            <w:tcW w:w="425" w:type="dxa"/>
            <w:vAlign w:val="center"/>
          </w:tcPr>
          <w:p w14:paraId="453E90E6" w14:textId="77777777" w:rsidR="0097690B" w:rsidRDefault="0097690B" w:rsidP="001A3BA0"/>
        </w:tc>
        <w:tc>
          <w:tcPr>
            <w:tcW w:w="425" w:type="dxa"/>
            <w:vAlign w:val="center"/>
          </w:tcPr>
          <w:p w14:paraId="0C49A42B" w14:textId="77777777" w:rsidR="0097690B" w:rsidRDefault="0097690B" w:rsidP="001A3BA0"/>
        </w:tc>
        <w:tc>
          <w:tcPr>
            <w:tcW w:w="425" w:type="dxa"/>
            <w:vAlign w:val="center"/>
          </w:tcPr>
          <w:p w14:paraId="002BCC95" w14:textId="77777777" w:rsidR="0097690B" w:rsidRDefault="0097690B" w:rsidP="001A3BA0"/>
        </w:tc>
      </w:tr>
      <w:tr w:rsidR="0097690B" w14:paraId="1DB23A50" w14:textId="77777777" w:rsidTr="002536F8">
        <w:trPr>
          <w:trHeight w:val="340"/>
        </w:trPr>
        <w:tc>
          <w:tcPr>
            <w:tcW w:w="8613" w:type="dxa"/>
            <w:vAlign w:val="center"/>
          </w:tcPr>
          <w:p w14:paraId="55FAE213" w14:textId="77777777" w:rsidR="0097690B" w:rsidRDefault="00000667" w:rsidP="001A3BA0">
            <w:r>
              <w:t>A</w:t>
            </w:r>
            <w:r w:rsidR="0097690B">
              <w:t>ll members</w:t>
            </w:r>
            <w:r>
              <w:t xml:space="preserve"> are</w:t>
            </w:r>
            <w:r w:rsidR="0097690B">
              <w:t xml:space="preserve"> notified of each meeting date wel</w:t>
            </w:r>
            <w:r w:rsidR="003D70B9">
              <w:t>l in advance (at least 2 weeks).</w:t>
            </w:r>
          </w:p>
        </w:tc>
        <w:tc>
          <w:tcPr>
            <w:tcW w:w="426" w:type="dxa"/>
            <w:vAlign w:val="center"/>
          </w:tcPr>
          <w:p w14:paraId="14BFE432" w14:textId="77777777" w:rsidR="0097690B" w:rsidRDefault="0097690B" w:rsidP="001A3BA0"/>
        </w:tc>
        <w:tc>
          <w:tcPr>
            <w:tcW w:w="425" w:type="dxa"/>
            <w:vAlign w:val="center"/>
          </w:tcPr>
          <w:p w14:paraId="20A21E38" w14:textId="77777777" w:rsidR="0097690B" w:rsidRDefault="0097690B" w:rsidP="001A3BA0"/>
        </w:tc>
        <w:tc>
          <w:tcPr>
            <w:tcW w:w="425" w:type="dxa"/>
            <w:vAlign w:val="center"/>
          </w:tcPr>
          <w:p w14:paraId="066E0BD6" w14:textId="77777777" w:rsidR="0097690B" w:rsidRDefault="0097690B" w:rsidP="001A3BA0"/>
        </w:tc>
        <w:tc>
          <w:tcPr>
            <w:tcW w:w="425" w:type="dxa"/>
            <w:vAlign w:val="center"/>
          </w:tcPr>
          <w:p w14:paraId="46C8BAC7" w14:textId="77777777" w:rsidR="0097690B" w:rsidRDefault="0097690B" w:rsidP="001A3BA0"/>
        </w:tc>
      </w:tr>
      <w:tr w:rsidR="0097690B" w14:paraId="3F3E71B0" w14:textId="77777777" w:rsidTr="002536F8">
        <w:trPr>
          <w:trHeight w:val="340"/>
        </w:trPr>
        <w:tc>
          <w:tcPr>
            <w:tcW w:w="8613" w:type="dxa"/>
            <w:vAlign w:val="center"/>
          </w:tcPr>
          <w:p w14:paraId="5973D69E" w14:textId="77777777" w:rsidR="0097690B" w:rsidRDefault="0078124C" w:rsidP="001A3BA0">
            <w:r w:rsidRPr="00811A07">
              <w:t>Minutes are recorded for all meetings, signed by the Chair and distributed</w:t>
            </w:r>
            <w:r>
              <w:t xml:space="preserve"> accordingly – i</w:t>
            </w:r>
            <w:r w:rsidR="00114C53">
              <w:t>.</w:t>
            </w:r>
            <w:r>
              <w:t>e. general meetings to members, committee meetings to committee members</w:t>
            </w:r>
            <w:r w:rsidRPr="00811A07">
              <w:t>.</w:t>
            </w:r>
          </w:p>
        </w:tc>
        <w:tc>
          <w:tcPr>
            <w:tcW w:w="426" w:type="dxa"/>
            <w:vAlign w:val="center"/>
          </w:tcPr>
          <w:p w14:paraId="4BFD5725" w14:textId="77777777" w:rsidR="0097690B" w:rsidRDefault="0097690B" w:rsidP="001A3BA0"/>
        </w:tc>
        <w:tc>
          <w:tcPr>
            <w:tcW w:w="425" w:type="dxa"/>
            <w:vAlign w:val="center"/>
          </w:tcPr>
          <w:p w14:paraId="510507EC" w14:textId="77777777" w:rsidR="0097690B" w:rsidRDefault="0097690B" w:rsidP="001A3BA0"/>
        </w:tc>
        <w:tc>
          <w:tcPr>
            <w:tcW w:w="425" w:type="dxa"/>
            <w:vAlign w:val="center"/>
          </w:tcPr>
          <w:p w14:paraId="490DCEA3" w14:textId="77777777" w:rsidR="0097690B" w:rsidRDefault="0097690B" w:rsidP="001A3BA0"/>
        </w:tc>
        <w:tc>
          <w:tcPr>
            <w:tcW w:w="425" w:type="dxa"/>
            <w:vAlign w:val="center"/>
          </w:tcPr>
          <w:p w14:paraId="31BD1E41" w14:textId="77777777" w:rsidR="0097690B" w:rsidRDefault="0097690B" w:rsidP="001A3BA0"/>
        </w:tc>
      </w:tr>
      <w:tr w:rsidR="0097690B" w14:paraId="4065B053" w14:textId="77777777" w:rsidTr="002536F8">
        <w:tc>
          <w:tcPr>
            <w:tcW w:w="8613" w:type="dxa"/>
            <w:vAlign w:val="center"/>
          </w:tcPr>
          <w:p w14:paraId="599C511E" w14:textId="77777777" w:rsidR="0097690B" w:rsidRDefault="003D70B9" w:rsidP="001A3BA0">
            <w:r>
              <w:t>The</w:t>
            </w:r>
            <w:r w:rsidR="0097690B">
              <w:t xml:space="preserve"> minutes of the previous meeting </w:t>
            </w:r>
            <w:r>
              <w:t xml:space="preserve">are </w:t>
            </w:r>
            <w:r w:rsidR="0097690B">
              <w:t>confirmed as correct at t</w:t>
            </w:r>
            <w:r>
              <w:t>he commencement of each meeting.</w:t>
            </w:r>
          </w:p>
        </w:tc>
        <w:tc>
          <w:tcPr>
            <w:tcW w:w="426" w:type="dxa"/>
            <w:vAlign w:val="center"/>
          </w:tcPr>
          <w:p w14:paraId="5CE0C01E" w14:textId="77777777" w:rsidR="0097690B" w:rsidRDefault="0097690B" w:rsidP="001A3BA0"/>
        </w:tc>
        <w:tc>
          <w:tcPr>
            <w:tcW w:w="425" w:type="dxa"/>
            <w:vAlign w:val="center"/>
          </w:tcPr>
          <w:p w14:paraId="35371F08" w14:textId="77777777" w:rsidR="0097690B" w:rsidRDefault="0097690B" w:rsidP="001A3BA0"/>
        </w:tc>
        <w:tc>
          <w:tcPr>
            <w:tcW w:w="425" w:type="dxa"/>
            <w:tcBorders>
              <w:bottom w:val="single" w:sz="4" w:space="0" w:color="auto"/>
            </w:tcBorders>
            <w:vAlign w:val="center"/>
          </w:tcPr>
          <w:p w14:paraId="1EAE5179" w14:textId="77777777" w:rsidR="0097690B" w:rsidRDefault="0097690B" w:rsidP="001A3BA0"/>
        </w:tc>
        <w:tc>
          <w:tcPr>
            <w:tcW w:w="425" w:type="dxa"/>
            <w:vAlign w:val="center"/>
          </w:tcPr>
          <w:p w14:paraId="20784116" w14:textId="77777777" w:rsidR="0097690B" w:rsidRDefault="0097690B" w:rsidP="001A3BA0"/>
        </w:tc>
      </w:tr>
      <w:tr w:rsidR="0097690B" w14:paraId="57B3B8F8" w14:textId="77777777" w:rsidTr="002536F8">
        <w:trPr>
          <w:trHeight w:val="340"/>
        </w:trPr>
        <w:tc>
          <w:tcPr>
            <w:tcW w:w="8613" w:type="dxa"/>
            <w:vAlign w:val="center"/>
          </w:tcPr>
          <w:p w14:paraId="182A36FF" w14:textId="77777777" w:rsidR="0097690B" w:rsidRDefault="003D70B9" w:rsidP="001A3BA0">
            <w:r>
              <w:t>A</w:t>
            </w:r>
            <w:r w:rsidR="0097690B">
              <w:t xml:space="preserve"> financial statement </w:t>
            </w:r>
            <w:r>
              <w:t>is presented at each meeting.</w:t>
            </w:r>
          </w:p>
        </w:tc>
        <w:tc>
          <w:tcPr>
            <w:tcW w:w="426" w:type="dxa"/>
            <w:vAlign w:val="center"/>
          </w:tcPr>
          <w:p w14:paraId="268C9C1F" w14:textId="77777777" w:rsidR="0097690B" w:rsidRDefault="0097690B" w:rsidP="001A3BA0"/>
        </w:tc>
        <w:tc>
          <w:tcPr>
            <w:tcW w:w="425" w:type="dxa"/>
            <w:vAlign w:val="center"/>
          </w:tcPr>
          <w:p w14:paraId="7B4E0FAC" w14:textId="77777777" w:rsidR="0097690B" w:rsidRDefault="0097690B" w:rsidP="001A3BA0"/>
        </w:tc>
        <w:tc>
          <w:tcPr>
            <w:tcW w:w="425" w:type="dxa"/>
            <w:vAlign w:val="center"/>
          </w:tcPr>
          <w:p w14:paraId="7CBC4572" w14:textId="77777777" w:rsidR="0097690B" w:rsidRDefault="0097690B" w:rsidP="001A3BA0"/>
        </w:tc>
        <w:tc>
          <w:tcPr>
            <w:tcW w:w="425" w:type="dxa"/>
            <w:vAlign w:val="center"/>
          </w:tcPr>
          <w:p w14:paraId="5DC1324E" w14:textId="77777777" w:rsidR="0097690B" w:rsidRDefault="0097690B" w:rsidP="001A3BA0"/>
        </w:tc>
      </w:tr>
      <w:tr w:rsidR="0097690B" w14:paraId="7B553A86" w14:textId="77777777" w:rsidTr="002536F8">
        <w:trPr>
          <w:trHeight w:val="340"/>
        </w:trPr>
        <w:tc>
          <w:tcPr>
            <w:tcW w:w="8613" w:type="dxa"/>
            <w:vAlign w:val="center"/>
          </w:tcPr>
          <w:p w14:paraId="24CBEBBF" w14:textId="77777777" w:rsidR="0097690B" w:rsidRDefault="003D70B9" w:rsidP="003D70B9">
            <w:r>
              <w:t>All</w:t>
            </w:r>
            <w:r w:rsidR="0097690B">
              <w:t xml:space="preserve"> decisions</w:t>
            </w:r>
            <w:r>
              <w:t xml:space="preserve"> are </w:t>
            </w:r>
            <w:r w:rsidR="0097690B">
              <w:t>made by a vote,</w:t>
            </w:r>
            <w:r>
              <w:t xml:space="preserve"> according to the Constitution.</w:t>
            </w:r>
          </w:p>
        </w:tc>
        <w:tc>
          <w:tcPr>
            <w:tcW w:w="426" w:type="dxa"/>
            <w:vAlign w:val="center"/>
          </w:tcPr>
          <w:p w14:paraId="3E1FB635" w14:textId="77777777" w:rsidR="0097690B" w:rsidRDefault="0097690B" w:rsidP="001A3BA0"/>
        </w:tc>
        <w:tc>
          <w:tcPr>
            <w:tcW w:w="425" w:type="dxa"/>
            <w:vAlign w:val="center"/>
          </w:tcPr>
          <w:p w14:paraId="619DF574" w14:textId="77777777" w:rsidR="0097690B" w:rsidRDefault="0097690B" w:rsidP="001A3BA0"/>
        </w:tc>
        <w:tc>
          <w:tcPr>
            <w:tcW w:w="425" w:type="dxa"/>
            <w:vAlign w:val="center"/>
          </w:tcPr>
          <w:p w14:paraId="03DE5A0E" w14:textId="77777777" w:rsidR="0097690B" w:rsidRDefault="0097690B" w:rsidP="001A3BA0"/>
        </w:tc>
        <w:tc>
          <w:tcPr>
            <w:tcW w:w="425" w:type="dxa"/>
            <w:vAlign w:val="center"/>
          </w:tcPr>
          <w:p w14:paraId="043188AE" w14:textId="77777777" w:rsidR="0097690B" w:rsidRDefault="0097690B" w:rsidP="001A3BA0"/>
        </w:tc>
      </w:tr>
      <w:tr w:rsidR="0097690B" w14:paraId="65522FD6" w14:textId="77777777" w:rsidTr="002536F8">
        <w:tc>
          <w:tcPr>
            <w:tcW w:w="8613" w:type="dxa"/>
            <w:vAlign w:val="center"/>
          </w:tcPr>
          <w:p w14:paraId="0FB3132E" w14:textId="17A34B13" w:rsidR="0097690B" w:rsidRDefault="0097690B" w:rsidP="001A3BA0">
            <w:r>
              <w:t xml:space="preserve">Outcomes of the meeting are communicated through the </w:t>
            </w:r>
            <w:r w:rsidR="00C444E5">
              <w:t>group’s</w:t>
            </w:r>
            <w:r>
              <w:t xml:space="preserve"> network, </w:t>
            </w:r>
            <w:proofErr w:type="gramStart"/>
            <w:r>
              <w:t>e.g.</w:t>
            </w:r>
            <w:proofErr w:type="gramEnd"/>
            <w:r>
              <w:t xml:space="preserve"> through a </w:t>
            </w:r>
            <w:r w:rsidR="0078124C">
              <w:t>communiqué</w:t>
            </w:r>
            <w:r>
              <w:t>, newsletter, etc.</w:t>
            </w:r>
          </w:p>
        </w:tc>
        <w:tc>
          <w:tcPr>
            <w:tcW w:w="426" w:type="dxa"/>
            <w:vAlign w:val="center"/>
          </w:tcPr>
          <w:p w14:paraId="63F37FC9" w14:textId="77777777" w:rsidR="0097690B" w:rsidRDefault="0097690B" w:rsidP="001A3BA0"/>
        </w:tc>
        <w:tc>
          <w:tcPr>
            <w:tcW w:w="425" w:type="dxa"/>
            <w:vAlign w:val="center"/>
          </w:tcPr>
          <w:p w14:paraId="0F7A2514" w14:textId="77777777" w:rsidR="0097690B" w:rsidRDefault="0097690B" w:rsidP="001A3BA0"/>
        </w:tc>
        <w:tc>
          <w:tcPr>
            <w:tcW w:w="425" w:type="dxa"/>
            <w:vAlign w:val="center"/>
          </w:tcPr>
          <w:p w14:paraId="5BED28AF" w14:textId="77777777" w:rsidR="0097690B" w:rsidRDefault="0097690B" w:rsidP="001A3BA0"/>
        </w:tc>
        <w:tc>
          <w:tcPr>
            <w:tcW w:w="425" w:type="dxa"/>
            <w:vAlign w:val="center"/>
          </w:tcPr>
          <w:p w14:paraId="343EB929" w14:textId="77777777" w:rsidR="0097690B" w:rsidRDefault="0097690B" w:rsidP="001A3BA0"/>
        </w:tc>
      </w:tr>
      <w:tr w:rsidR="00863FA5" w14:paraId="0B57CD94" w14:textId="77777777" w:rsidTr="002536F8">
        <w:trPr>
          <w:trHeight w:val="522"/>
        </w:trPr>
        <w:tc>
          <w:tcPr>
            <w:tcW w:w="8613" w:type="dxa"/>
            <w:shd w:val="clear" w:color="auto" w:fill="A6A6A6" w:themeFill="background1" w:themeFillShade="A6"/>
            <w:vAlign w:val="center"/>
          </w:tcPr>
          <w:p w14:paraId="1D020BB2" w14:textId="77777777" w:rsidR="00863FA5" w:rsidRPr="00A0562E" w:rsidRDefault="00863FA5" w:rsidP="001A3BA0">
            <w:pPr>
              <w:rPr>
                <w:b/>
              </w:rPr>
            </w:pPr>
            <w:r w:rsidRPr="00637931">
              <w:rPr>
                <w:rFonts w:ascii="Candara" w:hAnsi="Candara"/>
                <w:smallCaps/>
                <w:color w:val="FFFFFF" w:themeColor="background1"/>
                <w:spacing w:val="80"/>
                <w:sz w:val="32"/>
              </w:rPr>
              <w:t>Financial Management</w:t>
            </w:r>
          </w:p>
        </w:tc>
        <w:tc>
          <w:tcPr>
            <w:tcW w:w="426" w:type="dxa"/>
            <w:shd w:val="clear" w:color="auto" w:fill="A6A6A6" w:themeFill="background1" w:themeFillShade="A6"/>
            <w:vAlign w:val="center"/>
          </w:tcPr>
          <w:p w14:paraId="7287752A" w14:textId="77777777" w:rsidR="00863FA5" w:rsidRPr="00863FA5" w:rsidRDefault="00863FA5" w:rsidP="00863FA5">
            <w:pPr>
              <w:jc w:val="center"/>
              <w:rPr>
                <w:color w:val="FFFFFF" w:themeColor="background1"/>
                <w:sz w:val="14"/>
              </w:rPr>
            </w:pPr>
          </w:p>
        </w:tc>
        <w:tc>
          <w:tcPr>
            <w:tcW w:w="425" w:type="dxa"/>
            <w:shd w:val="clear" w:color="auto" w:fill="A6A6A6" w:themeFill="background1" w:themeFillShade="A6"/>
            <w:vAlign w:val="center"/>
          </w:tcPr>
          <w:p w14:paraId="51A6D3BA" w14:textId="77777777" w:rsidR="00863FA5" w:rsidRPr="00863FA5" w:rsidRDefault="00863FA5" w:rsidP="00863FA5">
            <w:pPr>
              <w:jc w:val="center"/>
              <w:rPr>
                <w:color w:val="FFFFFF" w:themeColor="background1"/>
                <w:sz w:val="14"/>
              </w:rPr>
            </w:pPr>
          </w:p>
        </w:tc>
        <w:tc>
          <w:tcPr>
            <w:tcW w:w="425" w:type="dxa"/>
            <w:shd w:val="clear" w:color="auto" w:fill="A6A6A6" w:themeFill="background1" w:themeFillShade="A6"/>
            <w:vAlign w:val="center"/>
          </w:tcPr>
          <w:p w14:paraId="08157000" w14:textId="77777777" w:rsidR="00863FA5" w:rsidRPr="00863FA5" w:rsidRDefault="00863FA5" w:rsidP="00863FA5">
            <w:pPr>
              <w:jc w:val="center"/>
              <w:rPr>
                <w:color w:val="FFFFFF" w:themeColor="background1"/>
                <w:sz w:val="14"/>
              </w:rPr>
            </w:pPr>
          </w:p>
        </w:tc>
        <w:tc>
          <w:tcPr>
            <w:tcW w:w="425" w:type="dxa"/>
            <w:shd w:val="clear" w:color="auto" w:fill="A6A6A6" w:themeFill="background1" w:themeFillShade="A6"/>
            <w:vAlign w:val="center"/>
          </w:tcPr>
          <w:p w14:paraId="397652EB" w14:textId="77777777" w:rsidR="00863FA5" w:rsidRPr="00863FA5" w:rsidRDefault="00863FA5" w:rsidP="00863FA5">
            <w:pPr>
              <w:jc w:val="center"/>
              <w:rPr>
                <w:color w:val="FFFFFF" w:themeColor="background1"/>
                <w:sz w:val="14"/>
              </w:rPr>
            </w:pPr>
          </w:p>
        </w:tc>
      </w:tr>
      <w:tr w:rsidR="0097690B" w14:paraId="13D0B469" w14:textId="77777777" w:rsidTr="002536F8">
        <w:tc>
          <w:tcPr>
            <w:tcW w:w="8613" w:type="dxa"/>
            <w:vAlign w:val="center"/>
          </w:tcPr>
          <w:p w14:paraId="42764FD4" w14:textId="77777777" w:rsidR="0097690B" w:rsidRDefault="0097690B" w:rsidP="00465074">
            <w:r>
              <w:t xml:space="preserve">Are all funds that come into the organisation used in ways that are consistent with the </w:t>
            </w:r>
            <w:r w:rsidR="00465074">
              <w:t>Constitution</w:t>
            </w:r>
            <w:r>
              <w:t>?</w:t>
            </w:r>
          </w:p>
        </w:tc>
        <w:tc>
          <w:tcPr>
            <w:tcW w:w="426" w:type="dxa"/>
            <w:vAlign w:val="center"/>
          </w:tcPr>
          <w:p w14:paraId="4FE1402C" w14:textId="77777777" w:rsidR="0097690B" w:rsidRDefault="0097690B" w:rsidP="001A3BA0"/>
        </w:tc>
        <w:tc>
          <w:tcPr>
            <w:tcW w:w="425" w:type="dxa"/>
            <w:vAlign w:val="center"/>
          </w:tcPr>
          <w:p w14:paraId="0F67AEC1" w14:textId="77777777" w:rsidR="0097690B" w:rsidRDefault="0097690B" w:rsidP="001A3BA0"/>
        </w:tc>
        <w:tc>
          <w:tcPr>
            <w:tcW w:w="425" w:type="dxa"/>
            <w:vAlign w:val="center"/>
          </w:tcPr>
          <w:p w14:paraId="17A7E2A1" w14:textId="77777777" w:rsidR="0097690B" w:rsidRDefault="0097690B" w:rsidP="001A3BA0"/>
        </w:tc>
        <w:tc>
          <w:tcPr>
            <w:tcW w:w="425" w:type="dxa"/>
            <w:vAlign w:val="center"/>
          </w:tcPr>
          <w:p w14:paraId="1EADFD07" w14:textId="77777777" w:rsidR="0097690B" w:rsidRDefault="0097690B" w:rsidP="001A3BA0"/>
        </w:tc>
      </w:tr>
      <w:tr w:rsidR="0097690B" w14:paraId="0472B137" w14:textId="77777777" w:rsidTr="002536F8">
        <w:trPr>
          <w:trHeight w:val="340"/>
        </w:trPr>
        <w:tc>
          <w:tcPr>
            <w:tcW w:w="8613" w:type="dxa"/>
            <w:vAlign w:val="center"/>
          </w:tcPr>
          <w:p w14:paraId="48A5E2D5" w14:textId="77777777" w:rsidR="0097690B" w:rsidRDefault="0097690B" w:rsidP="00465074">
            <w:r>
              <w:t xml:space="preserve">Do </w:t>
            </w:r>
            <w:r w:rsidR="00465074">
              <w:t>committee members</w:t>
            </w:r>
            <w:r>
              <w:t xml:space="preserve"> understand financial position of the organisation?</w:t>
            </w:r>
          </w:p>
        </w:tc>
        <w:tc>
          <w:tcPr>
            <w:tcW w:w="426" w:type="dxa"/>
            <w:vAlign w:val="center"/>
          </w:tcPr>
          <w:p w14:paraId="1EFBD22F" w14:textId="77777777" w:rsidR="0097690B" w:rsidRDefault="0097690B" w:rsidP="001A3BA0"/>
        </w:tc>
        <w:tc>
          <w:tcPr>
            <w:tcW w:w="425" w:type="dxa"/>
            <w:vAlign w:val="center"/>
          </w:tcPr>
          <w:p w14:paraId="3DBB0F85" w14:textId="77777777" w:rsidR="0097690B" w:rsidRDefault="0097690B" w:rsidP="001A3BA0"/>
        </w:tc>
        <w:tc>
          <w:tcPr>
            <w:tcW w:w="425" w:type="dxa"/>
            <w:vAlign w:val="center"/>
          </w:tcPr>
          <w:p w14:paraId="4C4F2EDE" w14:textId="77777777" w:rsidR="0097690B" w:rsidRDefault="0097690B" w:rsidP="001A3BA0"/>
        </w:tc>
        <w:tc>
          <w:tcPr>
            <w:tcW w:w="425" w:type="dxa"/>
            <w:vAlign w:val="center"/>
          </w:tcPr>
          <w:p w14:paraId="14C5D46A" w14:textId="77777777" w:rsidR="0097690B" w:rsidRDefault="0097690B" w:rsidP="001A3BA0"/>
        </w:tc>
      </w:tr>
      <w:tr w:rsidR="0097690B" w14:paraId="132D81BD" w14:textId="77777777" w:rsidTr="002536F8">
        <w:trPr>
          <w:trHeight w:val="340"/>
        </w:trPr>
        <w:tc>
          <w:tcPr>
            <w:tcW w:w="8613" w:type="dxa"/>
            <w:vAlign w:val="center"/>
          </w:tcPr>
          <w:p w14:paraId="3F054221" w14:textId="46A42C86" w:rsidR="0097690B" w:rsidRDefault="0097690B" w:rsidP="001A3BA0">
            <w:r>
              <w:t>All payments have the authorisation of at least two Committee members.</w:t>
            </w:r>
          </w:p>
        </w:tc>
        <w:tc>
          <w:tcPr>
            <w:tcW w:w="426" w:type="dxa"/>
            <w:vAlign w:val="center"/>
          </w:tcPr>
          <w:p w14:paraId="47C6B9D7" w14:textId="77777777" w:rsidR="0097690B" w:rsidRDefault="0097690B" w:rsidP="001A3BA0"/>
        </w:tc>
        <w:tc>
          <w:tcPr>
            <w:tcW w:w="425" w:type="dxa"/>
            <w:vAlign w:val="center"/>
          </w:tcPr>
          <w:p w14:paraId="2DD43C62" w14:textId="77777777" w:rsidR="0097690B" w:rsidRDefault="0097690B" w:rsidP="001A3BA0"/>
        </w:tc>
        <w:tc>
          <w:tcPr>
            <w:tcW w:w="425" w:type="dxa"/>
            <w:vAlign w:val="center"/>
          </w:tcPr>
          <w:p w14:paraId="421D35D2" w14:textId="77777777" w:rsidR="0097690B" w:rsidRDefault="0097690B" w:rsidP="001A3BA0"/>
        </w:tc>
        <w:tc>
          <w:tcPr>
            <w:tcW w:w="425" w:type="dxa"/>
            <w:vAlign w:val="center"/>
          </w:tcPr>
          <w:p w14:paraId="75A6984C" w14:textId="77777777" w:rsidR="0097690B" w:rsidRDefault="0097690B" w:rsidP="001A3BA0"/>
        </w:tc>
      </w:tr>
      <w:tr w:rsidR="0097690B" w14:paraId="336A967A" w14:textId="77777777" w:rsidTr="002536F8">
        <w:trPr>
          <w:trHeight w:val="340"/>
        </w:trPr>
        <w:tc>
          <w:tcPr>
            <w:tcW w:w="8613" w:type="dxa"/>
            <w:vAlign w:val="center"/>
          </w:tcPr>
          <w:p w14:paraId="53D6F950" w14:textId="77777777" w:rsidR="0097690B" w:rsidRDefault="00603946" w:rsidP="001A3BA0">
            <w:r>
              <w:lastRenderedPageBreak/>
              <w:t>A minimum of two</w:t>
            </w:r>
            <w:r w:rsidR="0097690B">
              <w:t xml:space="preserve"> signatories apply on bank accounts.</w:t>
            </w:r>
          </w:p>
        </w:tc>
        <w:tc>
          <w:tcPr>
            <w:tcW w:w="426" w:type="dxa"/>
            <w:vAlign w:val="center"/>
          </w:tcPr>
          <w:p w14:paraId="7927611A" w14:textId="77777777" w:rsidR="0097690B" w:rsidRDefault="0097690B" w:rsidP="001A3BA0"/>
        </w:tc>
        <w:tc>
          <w:tcPr>
            <w:tcW w:w="425" w:type="dxa"/>
            <w:vAlign w:val="center"/>
          </w:tcPr>
          <w:p w14:paraId="76C529FD" w14:textId="77777777" w:rsidR="0097690B" w:rsidRDefault="0097690B" w:rsidP="001A3BA0"/>
        </w:tc>
        <w:tc>
          <w:tcPr>
            <w:tcW w:w="425" w:type="dxa"/>
            <w:vAlign w:val="center"/>
          </w:tcPr>
          <w:p w14:paraId="04E8BF62" w14:textId="77777777" w:rsidR="0097690B" w:rsidRDefault="0097690B" w:rsidP="001A3BA0"/>
        </w:tc>
        <w:tc>
          <w:tcPr>
            <w:tcW w:w="425" w:type="dxa"/>
            <w:vAlign w:val="center"/>
          </w:tcPr>
          <w:p w14:paraId="7002B870" w14:textId="77777777" w:rsidR="0097690B" w:rsidRDefault="0097690B" w:rsidP="001A3BA0"/>
        </w:tc>
      </w:tr>
    </w:tbl>
    <w:p w14:paraId="1B1B8E7B" w14:textId="77777777" w:rsidR="003A58C6" w:rsidRDefault="003A58C6"/>
    <w:tbl>
      <w:tblPr>
        <w:tblStyle w:val="TableGrid"/>
        <w:tblW w:w="10314" w:type="dxa"/>
        <w:tblLayout w:type="fixed"/>
        <w:tblLook w:val="04A0" w:firstRow="1" w:lastRow="0" w:firstColumn="1" w:lastColumn="0" w:noHBand="0" w:noVBand="1"/>
      </w:tblPr>
      <w:tblGrid>
        <w:gridCol w:w="8613"/>
        <w:gridCol w:w="426"/>
        <w:gridCol w:w="425"/>
        <w:gridCol w:w="425"/>
        <w:gridCol w:w="425"/>
      </w:tblGrid>
      <w:tr w:rsidR="00114C53" w:rsidRPr="00637931" w14:paraId="2DD2D7CD" w14:textId="77777777" w:rsidTr="001024A1">
        <w:trPr>
          <w:trHeight w:val="904"/>
        </w:trPr>
        <w:tc>
          <w:tcPr>
            <w:tcW w:w="8613" w:type="dxa"/>
            <w:tcBorders>
              <w:top w:val="nil"/>
              <w:left w:val="nil"/>
            </w:tcBorders>
            <w:shd w:val="clear" w:color="auto" w:fill="auto"/>
            <w:vAlign w:val="bottom"/>
          </w:tcPr>
          <w:p w14:paraId="0B35B517" w14:textId="77777777" w:rsidR="00114C53" w:rsidRPr="00637931" w:rsidRDefault="00114C53" w:rsidP="002B03A6">
            <w:pPr>
              <w:rPr>
                <w:rFonts w:ascii="Candara" w:hAnsi="Candara"/>
                <w:smallCaps/>
                <w:color w:val="FFFFFF" w:themeColor="background1"/>
                <w:spacing w:val="80"/>
                <w:sz w:val="32"/>
              </w:rPr>
            </w:pPr>
          </w:p>
        </w:tc>
        <w:tc>
          <w:tcPr>
            <w:tcW w:w="426" w:type="dxa"/>
            <w:shd w:val="clear" w:color="auto" w:fill="D9D9D9" w:themeFill="background1" w:themeFillShade="D9"/>
            <w:textDirection w:val="btLr"/>
          </w:tcPr>
          <w:p w14:paraId="2670F3DF" w14:textId="77777777" w:rsidR="00114C53" w:rsidRPr="005524E5" w:rsidRDefault="00114C53" w:rsidP="00F413BC">
            <w:pPr>
              <w:ind w:left="113" w:right="113"/>
              <w:rPr>
                <w:sz w:val="16"/>
                <w:szCs w:val="16"/>
              </w:rPr>
            </w:pPr>
            <w:r w:rsidRPr="005524E5">
              <w:rPr>
                <w:sz w:val="16"/>
                <w:szCs w:val="16"/>
              </w:rPr>
              <w:t>N/A</w:t>
            </w:r>
          </w:p>
        </w:tc>
        <w:tc>
          <w:tcPr>
            <w:tcW w:w="425" w:type="dxa"/>
            <w:shd w:val="clear" w:color="auto" w:fill="D9D9D9" w:themeFill="background1" w:themeFillShade="D9"/>
            <w:textDirection w:val="btLr"/>
          </w:tcPr>
          <w:p w14:paraId="5648748C" w14:textId="77777777" w:rsidR="00114C53" w:rsidRPr="005524E5" w:rsidRDefault="00114C53" w:rsidP="00F413BC">
            <w:pPr>
              <w:ind w:left="113" w:right="113"/>
              <w:rPr>
                <w:sz w:val="16"/>
                <w:szCs w:val="16"/>
              </w:rPr>
            </w:pPr>
            <w:r w:rsidRPr="005524E5">
              <w:rPr>
                <w:sz w:val="16"/>
                <w:szCs w:val="16"/>
              </w:rPr>
              <w:t>No</w:t>
            </w:r>
          </w:p>
        </w:tc>
        <w:tc>
          <w:tcPr>
            <w:tcW w:w="425" w:type="dxa"/>
            <w:shd w:val="clear" w:color="auto" w:fill="D9D9D9" w:themeFill="background1" w:themeFillShade="D9"/>
            <w:textDirection w:val="btLr"/>
          </w:tcPr>
          <w:p w14:paraId="34AC0417" w14:textId="77777777" w:rsidR="00114C53" w:rsidRPr="005524E5" w:rsidRDefault="00114C53" w:rsidP="00F413BC">
            <w:pPr>
              <w:spacing w:line="204" w:lineRule="auto"/>
              <w:ind w:left="113" w:right="113"/>
              <w:rPr>
                <w:sz w:val="16"/>
                <w:szCs w:val="16"/>
              </w:rPr>
            </w:pPr>
            <w:r>
              <w:rPr>
                <w:sz w:val="16"/>
                <w:szCs w:val="16"/>
              </w:rPr>
              <w:t>Needs attention</w:t>
            </w:r>
          </w:p>
        </w:tc>
        <w:tc>
          <w:tcPr>
            <w:tcW w:w="425" w:type="dxa"/>
            <w:shd w:val="clear" w:color="auto" w:fill="D9D9D9" w:themeFill="background1" w:themeFillShade="D9"/>
            <w:textDirection w:val="btLr"/>
          </w:tcPr>
          <w:p w14:paraId="4625A90B" w14:textId="77777777" w:rsidR="00114C53" w:rsidRPr="005524E5" w:rsidRDefault="00114C53" w:rsidP="00F413BC">
            <w:pPr>
              <w:ind w:left="113" w:right="113"/>
              <w:rPr>
                <w:sz w:val="16"/>
                <w:szCs w:val="16"/>
              </w:rPr>
            </w:pPr>
            <w:r w:rsidRPr="005524E5">
              <w:rPr>
                <w:sz w:val="16"/>
                <w:szCs w:val="16"/>
              </w:rPr>
              <w:t>Yes</w:t>
            </w:r>
          </w:p>
        </w:tc>
      </w:tr>
      <w:tr w:rsidR="00B417A0" w:rsidRPr="00637931" w14:paraId="1EF97A34" w14:textId="77777777" w:rsidTr="00B36188">
        <w:trPr>
          <w:trHeight w:val="557"/>
        </w:trPr>
        <w:tc>
          <w:tcPr>
            <w:tcW w:w="8613" w:type="dxa"/>
            <w:shd w:val="clear" w:color="auto" w:fill="A6A6A6" w:themeFill="background1" w:themeFillShade="A6"/>
            <w:vAlign w:val="bottom"/>
          </w:tcPr>
          <w:p w14:paraId="0CAD8DEC" w14:textId="77777777" w:rsidR="00B417A0" w:rsidRPr="00637931" w:rsidRDefault="00B417A0" w:rsidP="002B03A6">
            <w:pPr>
              <w:rPr>
                <w:rFonts w:ascii="Candara" w:hAnsi="Candara"/>
                <w:smallCaps/>
                <w:color w:val="FFFFFF" w:themeColor="background1"/>
                <w:spacing w:val="80"/>
                <w:sz w:val="32"/>
              </w:rPr>
            </w:pPr>
            <w:r w:rsidRPr="00637931">
              <w:rPr>
                <w:rFonts w:ascii="Candara" w:hAnsi="Candara"/>
                <w:smallCaps/>
                <w:color w:val="FFFFFF" w:themeColor="background1"/>
                <w:spacing w:val="80"/>
                <w:sz w:val="32"/>
              </w:rPr>
              <w:t>Insurance</w:t>
            </w:r>
          </w:p>
        </w:tc>
        <w:tc>
          <w:tcPr>
            <w:tcW w:w="426" w:type="dxa"/>
            <w:shd w:val="clear" w:color="auto" w:fill="A6A6A6" w:themeFill="background1" w:themeFillShade="A6"/>
            <w:textDirection w:val="btLr"/>
          </w:tcPr>
          <w:p w14:paraId="792A3DEB" w14:textId="77777777" w:rsidR="00B417A0" w:rsidRPr="003446AA" w:rsidRDefault="00B417A0" w:rsidP="002B03A6">
            <w:pPr>
              <w:ind w:left="113" w:right="113"/>
              <w:rPr>
                <w:sz w:val="14"/>
                <w:szCs w:val="14"/>
              </w:rPr>
            </w:pPr>
          </w:p>
        </w:tc>
        <w:tc>
          <w:tcPr>
            <w:tcW w:w="425" w:type="dxa"/>
            <w:shd w:val="clear" w:color="auto" w:fill="A6A6A6" w:themeFill="background1" w:themeFillShade="A6"/>
            <w:textDirection w:val="btLr"/>
          </w:tcPr>
          <w:p w14:paraId="6496607F" w14:textId="77777777" w:rsidR="00B417A0" w:rsidRPr="003446AA" w:rsidRDefault="00B417A0" w:rsidP="002B03A6">
            <w:pPr>
              <w:ind w:left="113" w:right="113"/>
              <w:rPr>
                <w:sz w:val="14"/>
                <w:szCs w:val="14"/>
              </w:rPr>
            </w:pPr>
          </w:p>
        </w:tc>
        <w:tc>
          <w:tcPr>
            <w:tcW w:w="425" w:type="dxa"/>
            <w:shd w:val="clear" w:color="auto" w:fill="A6A6A6" w:themeFill="background1" w:themeFillShade="A6"/>
            <w:textDirection w:val="btLr"/>
          </w:tcPr>
          <w:p w14:paraId="7800D95A" w14:textId="77777777" w:rsidR="00B417A0" w:rsidRPr="003446AA" w:rsidRDefault="00B417A0" w:rsidP="002B03A6">
            <w:pPr>
              <w:spacing w:line="204" w:lineRule="auto"/>
              <w:ind w:left="113" w:right="113"/>
              <w:rPr>
                <w:sz w:val="14"/>
                <w:szCs w:val="14"/>
              </w:rPr>
            </w:pPr>
          </w:p>
        </w:tc>
        <w:tc>
          <w:tcPr>
            <w:tcW w:w="425" w:type="dxa"/>
            <w:shd w:val="clear" w:color="auto" w:fill="A6A6A6" w:themeFill="background1" w:themeFillShade="A6"/>
            <w:textDirection w:val="btLr"/>
          </w:tcPr>
          <w:p w14:paraId="539F3D24" w14:textId="77777777" w:rsidR="00B417A0" w:rsidRPr="003446AA" w:rsidRDefault="00B417A0" w:rsidP="002B03A6">
            <w:pPr>
              <w:ind w:left="113" w:right="113"/>
              <w:rPr>
                <w:sz w:val="14"/>
                <w:szCs w:val="14"/>
              </w:rPr>
            </w:pPr>
          </w:p>
        </w:tc>
      </w:tr>
      <w:tr w:rsidR="0097690B" w14:paraId="677B43E1" w14:textId="77777777" w:rsidTr="002536F8">
        <w:trPr>
          <w:trHeight w:val="340"/>
        </w:trPr>
        <w:tc>
          <w:tcPr>
            <w:tcW w:w="8613" w:type="dxa"/>
            <w:vAlign w:val="center"/>
          </w:tcPr>
          <w:p w14:paraId="63D1D47C" w14:textId="77777777" w:rsidR="002B0139" w:rsidRDefault="0097690B" w:rsidP="00384EEA">
            <w:r>
              <w:t xml:space="preserve">The </w:t>
            </w:r>
            <w:r w:rsidR="00384EEA">
              <w:t>group</w:t>
            </w:r>
            <w:r>
              <w:t xml:space="preserve"> has Public / Product Liability Insurance.</w:t>
            </w:r>
            <w:r w:rsidR="002B0139">
              <w:t xml:space="preserve"> </w:t>
            </w:r>
            <w:r w:rsidR="00863FA5">
              <w:t>L</w:t>
            </w:r>
            <w:r w:rsidR="005524E5">
              <w:t xml:space="preserve">evel of cover is </w:t>
            </w:r>
            <w:r w:rsidR="002B0139">
              <w:t xml:space="preserve"> $______million</w:t>
            </w:r>
          </w:p>
        </w:tc>
        <w:tc>
          <w:tcPr>
            <w:tcW w:w="426" w:type="dxa"/>
            <w:vAlign w:val="center"/>
          </w:tcPr>
          <w:p w14:paraId="03D190B6" w14:textId="77777777" w:rsidR="0097690B" w:rsidRDefault="0097690B" w:rsidP="001A3BA0"/>
        </w:tc>
        <w:tc>
          <w:tcPr>
            <w:tcW w:w="425" w:type="dxa"/>
            <w:vAlign w:val="center"/>
          </w:tcPr>
          <w:p w14:paraId="19A94CAB" w14:textId="77777777" w:rsidR="0097690B" w:rsidRDefault="0097690B" w:rsidP="001A3BA0"/>
        </w:tc>
        <w:tc>
          <w:tcPr>
            <w:tcW w:w="425" w:type="dxa"/>
            <w:vAlign w:val="center"/>
          </w:tcPr>
          <w:p w14:paraId="0EEEF897" w14:textId="77777777" w:rsidR="0097690B" w:rsidRDefault="0097690B" w:rsidP="001A3BA0"/>
        </w:tc>
        <w:tc>
          <w:tcPr>
            <w:tcW w:w="425" w:type="dxa"/>
            <w:vAlign w:val="center"/>
          </w:tcPr>
          <w:p w14:paraId="00C382BD" w14:textId="77777777" w:rsidR="0097690B" w:rsidRDefault="0097690B" w:rsidP="001A3BA0"/>
        </w:tc>
      </w:tr>
      <w:tr w:rsidR="0097690B" w14:paraId="2155FAD8" w14:textId="77777777" w:rsidTr="002536F8">
        <w:trPr>
          <w:trHeight w:val="340"/>
        </w:trPr>
        <w:tc>
          <w:tcPr>
            <w:tcW w:w="8613" w:type="dxa"/>
            <w:vAlign w:val="center"/>
          </w:tcPr>
          <w:p w14:paraId="7EE809EB" w14:textId="77777777" w:rsidR="0097690B" w:rsidRDefault="0097690B" w:rsidP="001A3BA0">
            <w:r>
              <w:t>The organisation has Volunt</w:t>
            </w:r>
            <w:r w:rsidR="005F26BF">
              <w:t>eer Personal Accident</w:t>
            </w:r>
            <w:r>
              <w:t xml:space="preserve"> Insurance</w:t>
            </w:r>
            <w:r w:rsidR="00FE2DC6">
              <w:t>.</w:t>
            </w:r>
          </w:p>
        </w:tc>
        <w:tc>
          <w:tcPr>
            <w:tcW w:w="426" w:type="dxa"/>
            <w:vAlign w:val="center"/>
          </w:tcPr>
          <w:p w14:paraId="26D1795A" w14:textId="77777777" w:rsidR="0097690B" w:rsidRDefault="0097690B" w:rsidP="001A3BA0"/>
        </w:tc>
        <w:tc>
          <w:tcPr>
            <w:tcW w:w="425" w:type="dxa"/>
            <w:vAlign w:val="center"/>
          </w:tcPr>
          <w:p w14:paraId="4D294AA2" w14:textId="77777777" w:rsidR="0097690B" w:rsidRDefault="0097690B" w:rsidP="001A3BA0"/>
        </w:tc>
        <w:tc>
          <w:tcPr>
            <w:tcW w:w="425" w:type="dxa"/>
            <w:vAlign w:val="center"/>
          </w:tcPr>
          <w:p w14:paraId="442119FE" w14:textId="77777777" w:rsidR="0097690B" w:rsidRDefault="0097690B" w:rsidP="001A3BA0"/>
        </w:tc>
        <w:tc>
          <w:tcPr>
            <w:tcW w:w="425" w:type="dxa"/>
            <w:vAlign w:val="center"/>
          </w:tcPr>
          <w:p w14:paraId="44EF09C1" w14:textId="77777777" w:rsidR="0097690B" w:rsidRDefault="0097690B" w:rsidP="001A3BA0"/>
        </w:tc>
      </w:tr>
      <w:tr w:rsidR="003446AA" w14:paraId="1F0F9946" w14:textId="77777777" w:rsidTr="002536F8">
        <w:trPr>
          <w:trHeight w:val="340"/>
        </w:trPr>
        <w:tc>
          <w:tcPr>
            <w:tcW w:w="8613" w:type="dxa"/>
            <w:vAlign w:val="center"/>
          </w:tcPr>
          <w:p w14:paraId="7A85001D" w14:textId="77777777" w:rsidR="003446AA" w:rsidRDefault="003446AA" w:rsidP="001A3BA0">
            <w:r>
              <w:t>Any equipment / plant owned by the group is insured.</w:t>
            </w:r>
          </w:p>
        </w:tc>
        <w:tc>
          <w:tcPr>
            <w:tcW w:w="426" w:type="dxa"/>
            <w:vAlign w:val="center"/>
          </w:tcPr>
          <w:p w14:paraId="5B625BF5" w14:textId="77777777" w:rsidR="003446AA" w:rsidRDefault="003446AA" w:rsidP="001A3BA0"/>
        </w:tc>
        <w:tc>
          <w:tcPr>
            <w:tcW w:w="425" w:type="dxa"/>
            <w:vAlign w:val="center"/>
          </w:tcPr>
          <w:p w14:paraId="676EB6EB" w14:textId="77777777" w:rsidR="003446AA" w:rsidRDefault="003446AA" w:rsidP="001A3BA0"/>
        </w:tc>
        <w:tc>
          <w:tcPr>
            <w:tcW w:w="425" w:type="dxa"/>
            <w:vAlign w:val="center"/>
          </w:tcPr>
          <w:p w14:paraId="1D6C4B50" w14:textId="77777777" w:rsidR="003446AA" w:rsidRDefault="003446AA" w:rsidP="001A3BA0"/>
        </w:tc>
        <w:tc>
          <w:tcPr>
            <w:tcW w:w="425" w:type="dxa"/>
            <w:vAlign w:val="center"/>
          </w:tcPr>
          <w:p w14:paraId="5E91EBCA" w14:textId="77777777" w:rsidR="003446AA" w:rsidRDefault="003446AA" w:rsidP="001A3BA0"/>
        </w:tc>
      </w:tr>
      <w:tr w:rsidR="003446AA" w14:paraId="490B0D76" w14:textId="77777777" w:rsidTr="002536F8">
        <w:trPr>
          <w:trHeight w:val="340"/>
        </w:trPr>
        <w:tc>
          <w:tcPr>
            <w:tcW w:w="8613" w:type="dxa"/>
            <w:vAlign w:val="center"/>
          </w:tcPr>
          <w:p w14:paraId="3477D3B1" w14:textId="77777777" w:rsidR="003446AA" w:rsidRDefault="003446AA" w:rsidP="001A3BA0">
            <w:r>
              <w:t>Insurances are reviewed every 2-3 years.</w:t>
            </w:r>
          </w:p>
        </w:tc>
        <w:tc>
          <w:tcPr>
            <w:tcW w:w="426" w:type="dxa"/>
            <w:vAlign w:val="center"/>
          </w:tcPr>
          <w:p w14:paraId="74010F27" w14:textId="77777777" w:rsidR="003446AA" w:rsidRDefault="003446AA" w:rsidP="001A3BA0"/>
        </w:tc>
        <w:tc>
          <w:tcPr>
            <w:tcW w:w="425" w:type="dxa"/>
            <w:vAlign w:val="center"/>
          </w:tcPr>
          <w:p w14:paraId="67AF53E9" w14:textId="77777777" w:rsidR="003446AA" w:rsidRDefault="003446AA" w:rsidP="001A3BA0"/>
        </w:tc>
        <w:tc>
          <w:tcPr>
            <w:tcW w:w="425" w:type="dxa"/>
            <w:vAlign w:val="center"/>
          </w:tcPr>
          <w:p w14:paraId="4C32FE84" w14:textId="77777777" w:rsidR="003446AA" w:rsidRDefault="003446AA" w:rsidP="001A3BA0"/>
        </w:tc>
        <w:tc>
          <w:tcPr>
            <w:tcW w:w="425" w:type="dxa"/>
            <w:vAlign w:val="center"/>
          </w:tcPr>
          <w:p w14:paraId="5B5AE4DE" w14:textId="77777777" w:rsidR="003446AA" w:rsidRDefault="003446AA" w:rsidP="001A3BA0"/>
        </w:tc>
      </w:tr>
      <w:tr w:rsidR="003446AA" w14:paraId="5F097E0E" w14:textId="77777777" w:rsidTr="008A11AF">
        <w:trPr>
          <w:trHeight w:val="340"/>
        </w:trPr>
        <w:tc>
          <w:tcPr>
            <w:tcW w:w="8613" w:type="dxa"/>
            <w:vAlign w:val="center"/>
          </w:tcPr>
          <w:p w14:paraId="48104886" w14:textId="2C7DAEF5" w:rsidR="003446AA" w:rsidRDefault="003446AA" w:rsidP="008A11AF">
            <w:r>
              <w:t>Any vehicles u</w:t>
            </w:r>
            <w:r w:rsidR="00114C53">
              <w:t xml:space="preserve">sed at </w:t>
            </w:r>
            <w:r w:rsidR="0048617E">
              <w:t>group</w:t>
            </w:r>
            <w:r w:rsidR="00114C53">
              <w:t xml:space="preserve"> project sites are</w:t>
            </w:r>
            <w:r>
              <w:t xml:space="preserve"> adequately insured by the owner.</w:t>
            </w:r>
          </w:p>
        </w:tc>
        <w:tc>
          <w:tcPr>
            <w:tcW w:w="426" w:type="dxa"/>
            <w:vAlign w:val="center"/>
          </w:tcPr>
          <w:p w14:paraId="33BB22A8" w14:textId="77777777" w:rsidR="003446AA" w:rsidRDefault="003446AA" w:rsidP="008A11AF"/>
        </w:tc>
        <w:tc>
          <w:tcPr>
            <w:tcW w:w="425" w:type="dxa"/>
            <w:vAlign w:val="center"/>
          </w:tcPr>
          <w:p w14:paraId="2D2D690A" w14:textId="77777777" w:rsidR="003446AA" w:rsidRDefault="003446AA" w:rsidP="008A11AF"/>
        </w:tc>
        <w:tc>
          <w:tcPr>
            <w:tcW w:w="425" w:type="dxa"/>
            <w:vAlign w:val="center"/>
          </w:tcPr>
          <w:p w14:paraId="42236E96" w14:textId="77777777" w:rsidR="003446AA" w:rsidRDefault="003446AA" w:rsidP="008A11AF"/>
        </w:tc>
        <w:tc>
          <w:tcPr>
            <w:tcW w:w="425" w:type="dxa"/>
            <w:vAlign w:val="center"/>
          </w:tcPr>
          <w:p w14:paraId="6456550B" w14:textId="77777777" w:rsidR="003446AA" w:rsidRDefault="003446AA" w:rsidP="008A11AF"/>
        </w:tc>
      </w:tr>
      <w:tr w:rsidR="003446AA" w14:paraId="6B361961" w14:textId="77777777" w:rsidTr="002536F8">
        <w:trPr>
          <w:trHeight w:val="522"/>
        </w:trPr>
        <w:tc>
          <w:tcPr>
            <w:tcW w:w="8613" w:type="dxa"/>
            <w:shd w:val="clear" w:color="auto" w:fill="A6A6A6" w:themeFill="background1" w:themeFillShade="A6"/>
            <w:vAlign w:val="center"/>
          </w:tcPr>
          <w:p w14:paraId="0A35D0FB" w14:textId="77777777" w:rsidR="003446AA" w:rsidRPr="00637931" w:rsidRDefault="003446AA" w:rsidP="001A3BA0">
            <w:pPr>
              <w:rPr>
                <w:rFonts w:ascii="Candara" w:hAnsi="Candara"/>
                <w:smallCaps/>
                <w:color w:val="FFFFFF" w:themeColor="background1"/>
                <w:spacing w:val="80"/>
                <w:sz w:val="32"/>
              </w:rPr>
            </w:pPr>
            <w:r w:rsidRPr="00637931">
              <w:rPr>
                <w:rFonts w:ascii="Candara" w:hAnsi="Candara"/>
                <w:smallCaps/>
                <w:color w:val="FFFFFF" w:themeColor="background1"/>
                <w:spacing w:val="80"/>
                <w:sz w:val="32"/>
              </w:rPr>
              <w:t>Work Health and Safety</w:t>
            </w:r>
          </w:p>
        </w:tc>
        <w:tc>
          <w:tcPr>
            <w:tcW w:w="426" w:type="dxa"/>
            <w:shd w:val="clear" w:color="auto" w:fill="A6A6A6" w:themeFill="background1" w:themeFillShade="A6"/>
            <w:vAlign w:val="center"/>
          </w:tcPr>
          <w:p w14:paraId="4D9EE441" w14:textId="77777777" w:rsidR="003446AA" w:rsidRDefault="003446AA" w:rsidP="001A3BA0"/>
        </w:tc>
        <w:tc>
          <w:tcPr>
            <w:tcW w:w="425" w:type="dxa"/>
            <w:shd w:val="clear" w:color="auto" w:fill="A6A6A6" w:themeFill="background1" w:themeFillShade="A6"/>
            <w:vAlign w:val="center"/>
          </w:tcPr>
          <w:p w14:paraId="63A77EDB" w14:textId="77777777" w:rsidR="003446AA" w:rsidRDefault="003446AA" w:rsidP="001A3BA0"/>
        </w:tc>
        <w:tc>
          <w:tcPr>
            <w:tcW w:w="425" w:type="dxa"/>
            <w:shd w:val="clear" w:color="auto" w:fill="A6A6A6" w:themeFill="background1" w:themeFillShade="A6"/>
            <w:vAlign w:val="center"/>
          </w:tcPr>
          <w:p w14:paraId="2BBA9152" w14:textId="77777777" w:rsidR="003446AA" w:rsidRDefault="003446AA" w:rsidP="001A3BA0"/>
        </w:tc>
        <w:tc>
          <w:tcPr>
            <w:tcW w:w="425" w:type="dxa"/>
            <w:shd w:val="clear" w:color="auto" w:fill="A6A6A6" w:themeFill="background1" w:themeFillShade="A6"/>
            <w:vAlign w:val="center"/>
          </w:tcPr>
          <w:p w14:paraId="2F65B0A3" w14:textId="77777777" w:rsidR="003446AA" w:rsidRDefault="003446AA" w:rsidP="001A3BA0"/>
        </w:tc>
      </w:tr>
      <w:tr w:rsidR="003446AA" w14:paraId="0AC6FDFD" w14:textId="77777777" w:rsidTr="002536F8">
        <w:tc>
          <w:tcPr>
            <w:tcW w:w="8613" w:type="dxa"/>
            <w:vAlign w:val="center"/>
          </w:tcPr>
          <w:p w14:paraId="157898F9" w14:textId="77777777" w:rsidR="003446AA" w:rsidRDefault="003446AA" w:rsidP="001A3BA0">
            <w:r>
              <w:t>The group has a Work Health and Safety Policy in place.</w:t>
            </w:r>
          </w:p>
          <w:p w14:paraId="4E915050" w14:textId="77777777" w:rsidR="002211C5" w:rsidRDefault="003446AA" w:rsidP="002211C5">
            <w:pPr>
              <w:rPr>
                <w:color w:val="984806" w:themeColor="accent6" w:themeShade="80"/>
                <w:sz w:val="18"/>
              </w:rPr>
            </w:pPr>
            <w:r w:rsidRPr="00C235E1">
              <w:rPr>
                <w:color w:val="984806" w:themeColor="accent6" w:themeShade="80"/>
                <w:sz w:val="18"/>
              </w:rPr>
              <w:t xml:space="preserve">Refer to </w:t>
            </w:r>
            <w:r w:rsidR="003A58C6" w:rsidRPr="000D6E17">
              <w:rPr>
                <w:i/>
                <w:color w:val="984806" w:themeColor="accent6" w:themeShade="80"/>
                <w:sz w:val="18"/>
              </w:rPr>
              <w:t xml:space="preserve">Policy </w:t>
            </w:r>
            <w:r w:rsidR="000D6E17" w:rsidRPr="000D6E17">
              <w:rPr>
                <w:i/>
                <w:color w:val="984806" w:themeColor="accent6" w:themeShade="80"/>
                <w:sz w:val="18"/>
              </w:rPr>
              <w:t xml:space="preserve">Document </w:t>
            </w:r>
            <w:r w:rsidR="003A58C6" w:rsidRPr="000D6E17">
              <w:rPr>
                <w:i/>
                <w:color w:val="984806" w:themeColor="accent6" w:themeShade="80"/>
                <w:sz w:val="18"/>
              </w:rPr>
              <w:t>Template</w:t>
            </w:r>
            <w:r w:rsidR="000D6E17" w:rsidRPr="000D6E17">
              <w:rPr>
                <w:i/>
                <w:color w:val="984806" w:themeColor="accent6" w:themeShade="80"/>
                <w:sz w:val="18"/>
              </w:rPr>
              <w:t xml:space="preserve"> 13: </w:t>
            </w:r>
            <w:r w:rsidR="003A58C6" w:rsidRPr="000D6E17">
              <w:rPr>
                <w:i/>
                <w:color w:val="984806" w:themeColor="accent6" w:themeShade="80"/>
                <w:sz w:val="18"/>
              </w:rPr>
              <w:t xml:space="preserve"> </w:t>
            </w:r>
            <w:r w:rsidRPr="000D6E17">
              <w:rPr>
                <w:i/>
                <w:color w:val="984806" w:themeColor="accent6" w:themeShade="80"/>
                <w:sz w:val="18"/>
              </w:rPr>
              <w:t>WHS Policy</w:t>
            </w:r>
            <w:r w:rsidR="000D6E17">
              <w:rPr>
                <w:color w:val="984806" w:themeColor="accent6" w:themeShade="80"/>
                <w:sz w:val="18"/>
              </w:rPr>
              <w:t xml:space="preserve"> </w:t>
            </w:r>
            <w:r w:rsidRPr="00C235E1">
              <w:rPr>
                <w:color w:val="984806" w:themeColor="accent6" w:themeShade="80"/>
                <w:sz w:val="18"/>
              </w:rPr>
              <w:t xml:space="preserve">at </w:t>
            </w:r>
            <w:hyperlink r:id="rId12" w:history="1">
              <w:r w:rsidR="002211C5" w:rsidRPr="00DD540E">
                <w:rPr>
                  <w:rStyle w:val="Hyperlink"/>
                  <w:sz w:val="18"/>
                </w:rPr>
                <w:t>http://qwalc.org.au/policy-templates/</w:t>
              </w:r>
            </w:hyperlink>
            <w:r w:rsidR="002211C5">
              <w:rPr>
                <w:color w:val="984806" w:themeColor="accent6" w:themeShade="80"/>
                <w:sz w:val="18"/>
              </w:rPr>
              <w:t xml:space="preserve"> </w:t>
            </w:r>
          </w:p>
          <w:p w14:paraId="37C2EE52" w14:textId="77777777" w:rsidR="003446AA" w:rsidRDefault="002211C5" w:rsidP="00917724">
            <w:pPr>
              <w:rPr>
                <w:sz w:val="18"/>
              </w:rPr>
            </w:pPr>
            <w:r w:rsidRPr="00C84206">
              <w:rPr>
                <w:sz w:val="18"/>
              </w:rPr>
              <w:t>Word documents are available for use by your organisati</w:t>
            </w:r>
            <w:r w:rsidR="00114C53">
              <w:rPr>
                <w:sz w:val="18"/>
              </w:rPr>
              <w:t>on.</w:t>
            </w:r>
          </w:p>
          <w:p w14:paraId="4C3D90C9" w14:textId="77777777" w:rsidR="001024A1" w:rsidRPr="00114C53" w:rsidRDefault="001024A1" w:rsidP="00917724">
            <w:pPr>
              <w:rPr>
                <w:sz w:val="18"/>
              </w:rPr>
            </w:pPr>
          </w:p>
        </w:tc>
        <w:tc>
          <w:tcPr>
            <w:tcW w:w="426" w:type="dxa"/>
            <w:vAlign w:val="center"/>
          </w:tcPr>
          <w:p w14:paraId="70E8566B" w14:textId="77777777" w:rsidR="003446AA" w:rsidRDefault="003446AA" w:rsidP="001A3BA0"/>
        </w:tc>
        <w:tc>
          <w:tcPr>
            <w:tcW w:w="425" w:type="dxa"/>
            <w:vAlign w:val="center"/>
          </w:tcPr>
          <w:p w14:paraId="1C483A30" w14:textId="77777777" w:rsidR="003446AA" w:rsidRDefault="003446AA" w:rsidP="001A3BA0"/>
        </w:tc>
        <w:tc>
          <w:tcPr>
            <w:tcW w:w="425" w:type="dxa"/>
            <w:vAlign w:val="center"/>
          </w:tcPr>
          <w:p w14:paraId="19ED0BE5" w14:textId="77777777" w:rsidR="003446AA" w:rsidRDefault="003446AA" w:rsidP="001A3BA0"/>
        </w:tc>
        <w:tc>
          <w:tcPr>
            <w:tcW w:w="425" w:type="dxa"/>
            <w:vAlign w:val="center"/>
          </w:tcPr>
          <w:p w14:paraId="35EE1C78" w14:textId="77777777" w:rsidR="003446AA" w:rsidRDefault="003446AA" w:rsidP="001A3BA0"/>
        </w:tc>
      </w:tr>
      <w:tr w:rsidR="003446AA" w14:paraId="02AFF1C0" w14:textId="77777777" w:rsidTr="002536F8">
        <w:tc>
          <w:tcPr>
            <w:tcW w:w="8613" w:type="dxa"/>
            <w:vAlign w:val="center"/>
          </w:tcPr>
          <w:p w14:paraId="0F0A96F3" w14:textId="77777777" w:rsidR="003446AA" w:rsidRDefault="003446AA" w:rsidP="001A3BA0">
            <w:pPr>
              <w:rPr>
                <w:i/>
              </w:rPr>
            </w:pPr>
            <w:r>
              <w:t xml:space="preserve">All involved with the group are aware of Duty Holder responsibilities under the </w:t>
            </w:r>
            <w:r w:rsidRPr="00AD467C">
              <w:rPr>
                <w:i/>
              </w:rPr>
              <w:t>WHS Act</w:t>
            </w:r>
            <w:r>
              <w:rPr>
                <w:i/>
              </w:rPr>
              <w:t xml:space="preserve">. </w:t>
            </w:r>
          </w:p>
          <w:p w14:paraId="244D990F" w14:textId="77777777" w:rsidR="002211C5" w:rsidRDefault="003446AA" w:rsidP="002211C5">
            <w:pPr>
              <w:rPr>
                <w:color w:val="984806" w:themeColor="accent6" w:themeShade="80"/>
                <w:sz w:val="18"/>
              </w:rPr>
            </w:pPr>
            <w:r w:rsidRPr="00C235E1">
              <w:rPr>
                <w:color w:val="984806" w:themeColor="accent6" w:themeShade="80"/>
                <w:sz w:val="18"/>
              </w:rPr>
              <w:t xml:space="preserve">Refer to </w:t>
            </w:r>
            <w:r w:rsidR="000D6E17" w:rsidRPr="000D6E17">
              <w:rPr>
                <w:i/>
                <w:color w:val="984806" w:themeColor="accent6" w:themeShade="80"/>
                <w:sz w:val="18"/>
              </w:rPr>
              <w:t>Policy Document Template 11:</w:t>
            </w:r>
            <w:r w:rsidR="000D6E17">
              <w:rPr>
                <w:color w:val="984806" w:themeColor="accent6" w:themeShade="80"/>
                <w:sz w:val="18"/>
              </w:rPr>
              <w:t xml:space="preserve">  </w:t>
            </w:r>
            <w:r w:rsidRPr="008F1C14">
              <w:rPr>
                <w:i/>
                <w:color w:val="984806" w:themeColor="accent6" w:themeShade="80"/>
                <w:sz w:val="18"/>
              </w:rPr>
              <w:t>Employment Policy</w:t>
            </w:r>
            <w:r w:rsidRPr="00C235E1">
              <w:rPr>
                <w:color w:val="984806" w:themeColor="accent6" w:themeShade="80"/>
                <w:sz w:val="18"/>
              </w:rPr>
              <w:t xml:space="preserve"> template at </w:t>
            </w:r>
            <w:hyperlink r:id="rId13" w:history="1">
              <w:r w:rsidR="002211C5" w:rsidRPr="00DD540E">
                <w:rPr>
                  <w:rStyle w:val="Hyperlink"/>
                  <w:sz w:val="18"/>
                </w:rPr>
                <w:t>http://qwalc.org.au/policy-templates/</w:t>
              </w:r>
            </w:hyperlink>
            <w:r w:rsidR="002211C5">
              <w:rPr>
                <w:color w:val="984806" w:themeColor="accent6" w:themeShade="80"/>
                <w:sz w:val="18"/>
              </w:rPr>
              <w:t xml:space="preserve"> </w:t>
            </w:r>
          </w:p>
          <w:p w14:paraId="4FF59171" w14:textId="77777777" w:rsidR="003446AA" w:rsidRDefault="002211C5" w:rsidP="00917724">
            <w:pPr>
              <w:rPr>
                <w:sz w:val="18"/>
              </w:rPr>
            </w:pPr>
            <w:r w:rsidRPr="00C84206">
              <w:rPr>
                <w:sz w:val="18"/>
              </w:rPr>
              <w:t>Word documents are available for use by your organisati</w:t>
            </w:r>
            <w:r w:rsidR="00E07906">
              <w:rPr>
                <w:sz w:val="18"/>
              </w:rPr>
              <w:t>on.</w:t>
            </w:r>
          </w:p>
          <w:p w14:paraId="1AD97059" w14:textId="77777777" w:rsidR="001024A1" w:rsidRPr="00E07906" w:rsidRDefault="001024A1" w:rsidP="00917724">
            <w:pPr>
              <w:rPr>
                <w:sz w:val="18"/>
              </w:rPr>
            </w:pPr>
          </w:p>
        </w:tc>
        <w:tc>
          <w:tcPr>
            <w:tcW w:w="426" w:type="dxa"/>
            <w:vAlign w:val="center"/>
          </w:tcPr>
          <w:p w14:paraId="22B7C712" w14:textId="77777777" w:rsidR="003446AA" w:rsidRDefault="003446AA" w:rsidP="001A3BA0"/>
        </w:tc>
        <w:tc>
          <w:tcPr>
            <w:tcW w:w="425" w:type="dxa"/>
            <w:vAlign w:val="center"/>
          </w:tcPr>
          <w:p w14:paraId="7F5CD4FA" w14:textId="77777777" w:rsidR="003446AA" w:rsidRDefault="003446AA" w:rsidP="001A3BA0"/>
        </w:tc>
        <w:tc>
          <w:tcPr>
            <w:tcW w:w="425" w:type="dxa"/>
            <w:vAlign w:val="center"/>
          </w:tcPr>
          <w:p w14:paraId="27637A0D" w14:textId="77777777" w:rsidR="003446AA" w:rsidRDefault="003446AA" w:rsidP="001A3BA0"/>
        </w:tc>
        <w:tc>
          <w:tcPr>
            <w:tcW w:w="425" w:type="dxa"/>
            <w:vAlign w:val="center"/>
          </w:tcPr>
          <w:p w14:paraId="2E4E08AF" w14:textId="77777777" w:rsidR="003446AA" w:rsidRDefault="003446AA" w:rsidP="001A3BA0"/>
        </w:tc>
      </w:tr>
      <w:tr w:rsidR="003446AA" w14:paraId="71C7712E" w14:textId="77777777" w:rsidTr="002536F8">
        <w:tc>
          <w:tcPr>
            <w:tcW w:w="8613" w:type="dxa"/>
            <w:vAlign w:val="center"/>
          </w:tcPr>
          <w:p w14:paraId="32DA13DD" w14:textId="5D2E877A" w:rsidR="003446AA" w:rsidRDefault="003446AA" w:rsidP="001A3BA0">
            <w:r>
              <w:t xml:space="preserve">The group completes a risk assessment is for all </w:t>
            </w:r>
            <w:r w:rsidR="00D606E2">
              <w:t>group</w:t>
            </w:r>
            <w:r>
              <w:t xml:space="preserve"> events / project sites prior to commencement and retains a copy.</w:t>
            </w:r>
          </w:p>
          <w:p w14:paraId="7338D934" w14:textId="77777777" w:rsidR="00E07906" w:rsidRDefault="000D6E17" w:rsidP="00E07906">
            <w:pPr>
              <w:rPr>
                <w:color w:val="984806" w:themeColor="accent6" w:themeShade="80"/>
                <w:sz w:val="18"/>
              </w:rPr>
            </w:pPr>
            <w:r w:rsidRPr="00C235E1">
              <w:rPr>
                <w:color w:val="984806" w:themeColor="accent6" w:themeShade="80"/>
                <w:sz w:val="18"/>
              </w:rPr>
              <w:t xml:space="preserve">Refer to </w:t>
            </w:r>
            <w:r>
              <w:rPr>
                <w:i/>
                <w:color w:val="984806" w:themeColor="accent6" w:themeShade="80"/>
                <w:sz w:val="18"/>
              </w:rPr>
              <w:t>Policy Document Template 1</w:t>
            </w:r>
            <w:r w:rsidRPr="00CD3EB3">
              <w:rPr>
                <w:i/>
                <w:color w:val="984806" w:themeColor="accent6" w:themeShade="80"/>
                <w:sz w:val="18"/>
              </w:rPr>
              <w:t xml:space="preserve">: </w:t>
            </w:r>
            <w:r>
              <w:rPr>
                <w:i/>
                <w:color w:val="984806" w:themeColor="accent6" w:themeShade="80"/>
                <w:sz w:val="18"/>
              </w:rPr>
              <w:t xml:space="preserve"> </w:t>
            </w:r>
            <w:r w:rsidRPr="008F1C14">
              <w:rPr>
                <w:i/>
                <w:color w:val="984806" w:themeColor="accent6" w:themeShade="80"/>
                <w:sz w:val="18"/>
              </w:rPr>
              <w:t>WHS Assessment for Landcare Events</w:t>
            </w:r>
            <w:r>
              <w:rPr>
                <w:i/>
                <w:color w:val="984806" w:themeColor="accent6" w:themeShade="80"/>
                <w:sz w:val="18"/>
              </w:rPr>
              <w:t xml:space="preserve"> </w:t>
            </w:r>
            <w:r w:rsidRPr="00C235E1">
              <w:rPr>
                <w:color w:val="984806" w:themeColor="accent6" w:themeShade="80"/>
                <w:sz w:val="18"/>
              </w:rPr>
              <w:t xml:space="preserve">at </w:t>
            </w:r>
          </w:p>
          <w:p w14:paraId="66F1A184" w14:textId="77777777" w:rsidR="003446AA" w:rsidRPr="001024A1" w:rsidRDefault="00086DA7" w:rsidP="00917724">
            <w:pPr>
              <w:rPr>
                <w:color w:val="984806" w:themeColor="accent6" w:themeShade="80"/>
                <w:sz w:val="18"/>
              </w:rPr>
            </w:pPr>
            <w:hyperlink r:id="rId14" w:history="1">
              <w:r w:rsidR="00E07906" w:rsidRPr="00DD540E">
                <w:rPr>
                  <w:rStyle w:val="Hyperlink"/>
                  <w:sz w:val="18"/>
                </w:rPr>
                <w:t>http://qwalc.org.au/policy-templates/</w:t>
              </w:r>
            </w:hyperlink>
            <w:r w:rsidR="001024A1">
              <w:rPr>
                <w:color w:val="984806" w:themeColor="accent6" w:themeShade="80"/>
                <w:sz w:val="18"/>
              </w:rPr>
              <w:t xml:space="preserve">  </w:t>
            </w:r>
            <w:r w:rsidR="00E07906" w:rsidRPr="00C84206">
              <w:rPr>
                <w:sz w:val="18"/>
              </w:rPr>
              <w:t>Word documents are available for use by your organisati</w:t>
            </w:r>
            <w:r w:rsidR="00E07906">
              <w:rPr>
                <w:sz w:val="18"/>
              </w:rPr>
              <w:t>on.</w:t>
            </w:r>
          </w:p>
        </w:tc>
        <w:tc>
          <w:tcPr>
            <w:tcW w:w="426" w:type="dxa"/>
            <w:vAlign w:val="center"/>
          </w:tcPr>
          <w:p w14:paraId="5ECE2815" w14:textId="77777777" w:rsidR="003446AA" w:rsidRDefault="003446AA" w:rsidP="001A3BA0"/>
        </w:tc>
        <w:tc>
          <w:tcPr>
            <w:tcW w:w="425" w:type="dxa"/>
            <w:vAlign w:val="center"/>
          </w:tcPr>
          <w:p w14:paraId="25E49362" w14:textId="77777777" w:rsidR="003446AA" w:rsidRDefault="003446AA" w:rsidP="001A3BA0"/>
        </w:tc>
        <w:tc>
          <w:tcPr>
            <w:tcW w:w="425" w:type="dxa"/>
            <w:vAlign w:val="center"/>
          </w:tcPr>
          <w:p w14:paraId="4CF6E3B4" w14:textId="77777777" w:rsidR="003446AA" w:rsidRDefault="003446AA" w:rsidP="001A3BA0"/>
        </w:tc>
        <w:tc>
          <w:tcPr>
            <w:tcW w:w="425" w:type="dxa"/>
            <w:vAlign w:val="center"/>
          </w:tcPr>
          <w:p w14:paraId="368A46B5" w14:textId="77777777" w:rsidR="003446AA" w:rsidRDefault="003446AA" w:rsidP="001A3BA0"/>
        </w:tc>
      </w:tr>
      <w:tr w:rsidR="003446AA" w14:paraId="22AB449D" w14:textId="77777777" w:rsidTr="002536F8">
        <w:trPr>
          <w:trHeight w:val="340"/>
        </w:trPr>
        <w:tc>
          <w:tcPr>
            <w:tcW w:w="8613" w:type="dxa"/>
            <w:vAlign w:val="center"/>
          </w:tcPr>
          <w:p w14:paraId="0B4DF357" w14:textId="3FEF8282" w:rsidR="003446AA" w:rsidRDefault="003446AA" w:rsidP="001A3BA0">
            <w:r>
              <w:t xml:space="preserve">At all group events there is a Registration Sheet, Accident / Incident Report Form and Project Report Form and these are retained on file. </w:t>
            </w:r>
          </w:p>
          <w:p w14:paraId="487D0D5F" w14:textId="77777777" w:rsidR="003446AA" w:rsidRDefault="003446AA" w:rsidP="001A3BA0">
            <w:pPr>
              <w:rPr>
                <w:rStyle w:val="Hyperlink"/>
                <w:rFonts w:cs="Arial"/>
                <w:sz w:val="18"/>
                <w:lang w:val="en"/>
              </w:rPr>
            </w:pPr>
            <w:r w:rsidRPr="00C235E1">
              <w:rPr>
                <w:color w:val="984806" w:themeColor="accent6" w:themeShade="80"/>
                <w:sz w:val="18"/>
              </w:rPr>
              <w:t>Refer to</w:t>
            </w:r>
            <w:r>
              <w:rPr>
                <w:color w:val="984806" w:themeColor="accent6" w:themeShade="80"/>
                <w:sz w:val="18"/>
              </w:rPr>
              <w:t xml:space="preserve"> CVA’s In Safe Hands Templates</w:t>
            </w:r>
            <w:r w:rsidRPr="00C235E1">
              <w:rPr>
                <w:color w:val="984806" w:themeColor="accent6" w:themeShade="80"/>
                <w:sz w:val="18"/>
              </w:rPr>
              <w:t xml:space="preserve"> </w:t>
            </w:r>
            <w:hyperlink r:id="rId15" w:history="1">
              <w:r w:rsidRPr="00232770">
                <w:rPr>
                  <w:rStyle w:val="Hyperlink"/>
                  <w:rFonts w:cs="Arial"/>
                  <w:sz w:val="18"/>
                  <w:lang w:val="en"/>
                </w:rPr>
                <w:t xml:space="preserve"> http://www.conservationskills.org.au/in-safe-hands-toolkit/</w:t>
              </w:r>
            </w:hyperlink>
          </w:p>
          <w:p w14:paraId="0076DB45" w14:textId="77777777" w:rsidR="001024A1" w:rsidRDefault="001024A1" w:rsidP="001A3BA0"/>
        </w:tc>
        <w:tc>
          <w:tcPr>
            <w:tcW w:w="426" w:type="dxa"/>
            <w:vAlign w:val="center"/>
          </w:tcPr>
          <w:p w14:paraId="6AC68CCD" w14:textId="77777777" w:rsidR="003446AA" w:rsidRDefault="003446AA" w:rsidP="001A3BA0"/>
        </w:tc>
        <w:tc>
          <w:tcPr>
            <w:tcW w:w="425" w:type="dxa"/>
            <w:vAlign w:val="center"/>
          </w:tcPr>
          <w:p w14:paraId="5E149127" w14:textId="77777777" w:rsidR="003446AA" w:rsidRDefault="003446AA" w:rsidP="001A3BA0"/>
        </w:tc>
        <w:tc>
          <w:tcPr>
            <w:tcW w:w="425" w:type="dxa"/>
            <w:vAlign w:val="center"/>
          </w:tcPr>
          <w:p w14:paraId="56117423" w14:textId="77777777" w:rsidR="003446AA" w:rsidRDefault="003446AA" w:rsidP="001A3BA0"/>
        </w:tc>
        <w:tc>
          <w:tcPr>
            <w:tcW w:w="425" w:type="dxa"/>
            <w:vAlign w:val="center"/>
          </w:tcPr>
          <w:p w14:paraId="76A13CED" w14:textId="77777777" w:rsidR="003446AA" w:rsidRDefault="003446AA" w:rsidP="001A3BA0"/>
        </w:tc>
      </w:tr>
      <w:tr w:rsidR="003446AA" w14:paraId="48CCE6DF" w14:textId="77777777" w:rsidTr="002536F8">
        <w:tc>
          <w:tcPr>
            <w:tcW w:w="8613" w:type="dxa"/>
            <w:vAlign w:val="center"/>
          </w:tcPr>
          <w:p w14:paraId="1F73FFE6" w14:textId="77777777" w:rsidR="003446AA" w:rsidRDefault="00E07906" w:rsidP="00603946">
            <w:pPr>
              <w:rPr>
                <w:sz w:val="18"/>
                <w:szCs w:val="18"/>
              </w:rPr>
            </w:pPr>
            <w:r w:rsidRPr="00472C80">
              <w:rPr>
                <w:rFonts w:cstheme="minorHAnsi"/>
                <w:shd w:val="clear" w:color="auto" w:fill="FFFFFF"/>
              </w:rPr>
              <w:t>A generic Safe Work Method Statement (SWMS) may be prepared and used for work activities that are carried out on a regular basis</w:t>
            </w:r>
            <w:r w:rsidRPr="00472C80">
              <w:rPr>
                <w:rFonts w:cstheme="minorHAnsi"/>
              </w:rPr>
              <w:t>.</w:t>
            </w:r>
            <w:r>
              <w:t xml:space="preserve"> </w:t>
            </w:r>
            <w:r w:rsidRPr="00472C80">
              <w:rPr>
                <w:rFonts w:cstheme="minorHAnsi"/>
                <w:sz w:val="18"/>
                <w:szCs w:val="18"/>
              </w:rPr>
              <w:t xml:space="preserve">Refer to WorkCover QLD’s website where SWMS are </w:t>
            </w:r>
            <w:r w:rsidRPr="00472C80">
              <w:rPr>
                <w:rFonts w:cstheme="minorHAnsi"/>
                <w:sz w:val="18"/>
                <w:szCs w:val="18"/>
                <w:shd w:val="clear" w:color="auto" w:fill="FFFFFF"/>
              </w:rPr>
              <w:t>prepared before work commences:</w:t>
            </w:r>
            <w:r>
              <w:rPr>
                <w:rFonts w:ascii="Arial" w:hAnsi="Arial" w:cs="Arial"/>
                <w:color w:val="57585A"/>
                <w:sz w:val="18"/>
                <w:szCs w:val="18"/>
                <w:shd w:val="clear" w:color="auto" w:fill="FFFFFF"/>
              </w:rPr>
              <w:t xml:space="preserve"> </w:t>
            </w:r>
            <w:hyperlink r:id="rId16" w:history="1">
              <w:r w:rsidRPr="00DD540E">
                <w:rPr>
                  <w:rStyle w:val="Hyperlink"/>
                  <w:sz w:val="18"/>
                  <w:szCs w:val="18"/>
                </w:rPr>
                <w:t>https://www.worksafe.qld.gov.au/construction/health-and-wellbeing-at-work/safe-work-method-statements</w:t>
              </w:r>
            </w:hyperlink>
          </w:p>
          <w:p w14:paraId="402CCB42" w14:textId="77777777" w:rsidR="001024A1" w:rsidRDefault="001024A1" w:rsidP="00603946"/>
        </w:tc>
        <w:tc>
          <w:tcPr>
            <w:tcW w:w="426" w:type="dxa"/>
            <w:vAlign w:val="center"/>
          </w:tcPr>
          <w:p w14:paraId="117E7F5E" w14:textId="77777777" w:rsidR="003446AA" w:rsidRDefault="003446AA" w:rsidP="001A3BA0"/>
        </w:tc>
        <w:tc>
          <w:tcPr>
            <w:tcW w:w="425" w:type="dxa"/>
            <w:vAlign w:val="center"/>
          </w:tcPr>
          <w:p w14:paraId="3CE8EB33" w14:textId="77777777" w:rsidR="003446AA" w:rsidRDefault="003446AA" w:rsidP="001A3BA0"/>
        </w:tc>
        <w:tc>
          <w:tcPr>
            <w:tcW w:w="425" w:type="dxa"/>
            <w:vAlign w:val="center"/>
          </w:tcPr>
          <w:p w14:paraId="4E93EA41" w14:textId="77777777" w:rsidR="003446AA" w:rsidRDefault="003446AA" w:rsidP="001A3BA0"/>
        </w:tc>
        <w:tc>
          <w:tcPr>
            <w:tcW w:w="425" w:type="dxa"/>
            <w:vAlign w:val="center"/>
          </w:tcPr>
          <w:p w14:paraId="1B8E9A94" w14:textId="77777777" w:rsidR="003446AA" w:rsidRDefault="003446AA" w:rsidP="001A3BA0"/>
        </w:tc>
      </w:tr>
      <w:tr w:rsidR="003446AA" w14:paraId="331F605B" w14:textId="77777777" w:rsidTr="002536F8">
        <w:tc>
          <w:tcPr>
            <w:tcW w:w="8613" w:type="dxa"/>
            <w:vAlign w:val="center"/>
          </w:tcPr>
          <w:p w14:paraId="77C1E14F" w14:textId="77777777" w:rsidR="003446AA" w:rsidRDefault="003446AA" w:rsidP="001A3BA0">
            <w:r>
              <w:t xml:space="preserve">A Register of Injuries is maintained. </w:t>
            </w:r>
          </w:p>
          <w:p w14:paraId="63ED8DE8" w14:textId="77777777" w:rsidR="00E07906" w:rsidRDefault="000D6E17" w:rsidP="00E07906">
            <w:pPr>
              <w:rPr>
                <w:color w:val="984806" w:themeColor="accent6" w:themeShade="80"/>
                <w:sz w:val="18"/>
              </w:rPr>
            </w:pPr>
            <w:r w:rsidRPr="00C235E1">
              <w:rPr>
                <w:color w:val="984806" w:themeColor="accent6" w:themeShade="80"/>
                <w:sz w:val="18"/>
              </w:rPr>
              <w:t xml:space="preserve">Refer to </w:t>
            </w:r>
            <w:r w:rsidRPr="001D15CB">
              <w:rPr>
                <w:i/>
                <w:color w:val="984806" w:themeColor="accent6" w:themeShade="80"/>
                <w:sz w:val="18"/>
              </w:rPr>
              <w:t xml:space="preserve">Policy </w:t>
            </w:r>
            <w:r>
              <w:rPr>
                <w:i/>
                <w:color w:val="984806" w:themeColor="accent6" w:themeShade="80"/>
                <w:sz w:val="18"/>
              </w:rPr>
              <w:t xml:space="preserve">Document </w:t>
            </w:r>
            <w:r w:rsidRPr="001D15CB">
              <w:rPr>
                <w:i/>
                <w:color w:val="984806" w:themeColor="accent6" w:themeShade="80"/>
                <w:sz w:val="18"/>
              </w:rPr>
              <w:t>Template 13: WHS Policy</w:t>
            </w:r>
            <w:r>
              <w:rPr>
                <w:color w:val="984806" w:themeColor="accent6" w:themeShade="80"/>
                <w:sz w:val="18"/>
              </w:rPr>
              <w:t xml:space="preserve"> </w:t>
            </w:r>
            <w:r w:rsidRPr="00C235E1">
              <w:rPr>
                <w:color w:val="984806" w:themeColor="accent6" w:themeShade="80"/>
                <w:sz w:val="18"/>
              </w:rPr>
              <w:t xml:space="preserve">at </w:t>
            </w:r>
            <w:hyperlink r:id="rId17" w:history="1">
              <w:r w:rsidR="00E07906" w:rsidRPr="00DD540E">
                <w:rPr>
                  <w:rStyle w:val="Hyperlink"/>
                  <w:sz w:val="18"/>
                </w:rPr>
                <w:t>http://qwalc.org.au/policy-templates/</w:t>
              </w:r>
            </w:hyperlink>
            <w:r w:rsidR="00E07906">
              <w:rPr>
                <w:color w:val="984806" w:themeColor="accent6" w:themeShade="80"/>
                <w:sz w:val="18"/>
              </w:rPr>
              <w:t xml:space="preserve"> </w:t>
            </w:r>
          </w:p>
          <w:p w14:paraId="2B69E103" w14:textId="77777777" w:rsidR="003446AA" w:rsidRPr="00114C53" w:rsidRDefault="00E07906" w:rsidP="00917724">
            <w:pPr>
              <w:rPr>
                <w:sz w:val="18"/>
              </w:rPr>
            </w:pPr>
            <w:r w:rsidRPr="00C84206">
              <w:rPr>
                <w:sz w:val="18"/>
              </w:rPr>
              <w:t>Word documents are available for use by your organisati</w:t>
            </w:r>
            <w:r w:rsidR="00114C53">
              <w:rPr>
                <w:sz w:val="18"/>
              </w:rPr>
              <w:t>on.</w:t>
            </w:r>
          </w:p>
        </w:tc>
        <w:tc>
          <w:tcPr>
            <w:tcW w:w="426" w:type="dxa"/>
            <w:vAlign w:val="center"/>
          </w:tcPr>
          <w:p w14:paraId="17EA00DE" w14:textId="77777777" w:rsidR="003446AA" w:rsidRDefault="003446AA" w:rsidP="001A3BA0"/>
        </w:tc>
        <w:tc>
          <w:tcPr>
            <w:tcW w:w="425" w:type="dxa"/>
            <w:vAlign w:val="center"/>
          </w:tcPr>
          <w:p w14:paraId="072FF0C9" w14:textId="77777777" w:rsidR="003446AA" w:rsidRDefault="003446AA" w:rsidP="001A3BA0"/>
        </w:tc>
        <w:tc>
          <w:tcPr>
            <w:tcW w:w="425" w:type="dxa"/>
            <w:vAlign w:val="center"/>
          </w:tcPr>
          <w:p w14:paraId="553501F8" w14:textId="77777777" w:rsidR="003446AA" w:rsidRDefault="003446AA" w:rsidP="001A3BA0"/>
        </w:tc>
        <w:tc>
          <w:tcPr>
            <w:tcW w:w="425" w:type="dxa"/>
            <w:vAlign w:val="center"/>
          </w:tcPr>
          <w:p w14:paraId="6D9974B6" w14:textId="77777777" w:rsidR="003446AA" w:rsidRDefault="003446AA" w:rsidP="001A3BA0"/>
        </w:tc>
      </w:tr>
      <w:tr w:rsidR="003446AA" w:rsidRPr="00637931" w14:paraId="63E5C9E8" w14:textId="77777777" w:rsidTr="002536F8">
        <w:trPr>
          <w:trHeight w:val="510"/>
        </w:trPr>
        <w:tc>
          <w:tcPr>
            <w:tcW w:w="8613" w:type="dxa"/>
            <w:shd w:val="clear" w:color="auto" w:fill="A6A6A6" w:themeFill="background1" w:themeFillShade="A6"/>
            <w:vAlign w:val="center"/>
          </w:tcPr>
          <w:p w14:paraId="55C04ECF" w14:textId="77777777" w:rsidR="003446AA" w:rsidRPr="00637931" w:rsidRDefault="003446AA" w:rsidP="001A3BA0">
            <w:pPr>
              <w:rPr>
                <w:rFonts w:ascii="Candara" w:hAnsi="Candara"/>
                <w:smallCaps/>
                <w:color w:val="FFFFFF" w:themeColor="background1"/>
                <w:spacing w:val="80"/>
                <w:sz w:val="32"/>
              </w:rPr>
            </w:pPr>
            <w:r w:rsidRPr="00637931">
              <w:rPr>
                <w:rFonts w:ascii="Candara" w:hAnsi="Candara"/>
                <w:smallCaps/>
                <w:color w:val="FFFFFF" w:themeColor="background1"/>
                <w:spacing w:val="80"/>
                <w:sz w:val="32"/>
              </w:rPr>
              <w:t>Regulatory Matters</w:t>
            </w:r>
          </w:p>
        </w:tc>
        <w:tc>
          <w:tcPr>
            <w:tcW w:w="426" w:type="dxa"/>
            <w:shd w:val="clear" w:color="auto" w:fill="A6A6A6" w:themeFill="background1" w:themeFillShade="A6"/>
            <w:vAlign w:val="center"/>
          </w:tcPr>
          <w:p w14:paraId="4D9C4D8A" w14:textId="77777777" w:rsidR="003446AA" w:rsidRPr="00637931" w:rsidRDefault="003446AA" w:rsidP="001A3BA0">
            <w:pPr>
              <w:rPr>
                <w:rFonts w:ascii="Candara" w:hAnsi="Candara"/>
                <w:smallCaps/>
                <w:color w:val="FFFFFF" w:themeColor="background1"/>
                <w:spacing w:val="80"/>
                <w:sz w:val="32"/>
              </w:rPr>
            </w:pPr>
          </w:p>
        </w:tc>
        <w:tc>
          <w:tcPr>
            <w:tcW w:w="425" w:type="dxa"/>
            <w:shd w:val="clear" w:color="auto" w:fill="A6A6A6" w:themeFill="background1" w:themeFillShade="A6"/>
            <w:vAlign w:val="center"/>
          </w:tcPr>
          <w:p w14:paraId="00578805" w14:textId="77777777" w:rsidR="003446AA" w:rsidRPr="00637931" w:rsidRDefault="003446AA" w:rsidP="001A3BA0">
            <w:pPr>
              <w:rPr>
                <w:rFonts w:ascii="Candara" w:hAnsi="Candara"/>
                <w:smallCaps/>
                <w:color w:val="FFFFFF" w:themeColor="background1"/>
                <w:spacing w:val="80"/>
                <w:sz w:val="32"/>
              </w:rPr>
            </w:pPr>
          </w:p>
        </w:tc>
        <w:tc>
          <w:tcPr>
            <w:tcW w:w="425" w:type="dxa"/>
            <w:shd w:val="clear" w:color="auto" w:fill="A6A6A6" w:themeFill="background1" w:themeFillShade="A6"/>
            <w:vAlign w:val="center"/>
          </w:tcPr>
          <w:p w14:paraId="3909D5F9" w14:textId="77777777" w:rsidR="003446AA" w:rsidRPr="00637931" w:rsidRDefault="003446AA" w:rsidP="001A3BA0">
            <w:pPr>
              <w:rPr>
                <w:rFonts w:ascii="Candara" w:hAnsi="Candara"/>
                <w:smallCaps/>
                <w:color w:val="FFFFFF" w:themeColor="background1"/>
                <w:spacing w:val="80"/>
                <w:sz w:val="32"/>
              </w:rPr>
            </w:pPr>
          </w:p>
        </w:tc>
        <w:tc>
          <w:tcPr>
            <w:tcW w:w="425" w:type="dxa"/>
            <w:shd w:val="clear" w:color="auto" w:fill="A6A6A6" w:themeFill="background1" w:themeFillShade="A6"/>
            <w:vAlign w:val="center"/>
          </w:tcPr>
          <w:p w14:paraId="4962871A" w14:textId="77777777" w:rsidR="003446AA" w:rsidRPr="00637931" w:rsidRDefault="003446AA" w:rsidP="001A3BA0">
            <w:pPr>
              <w:rPr>
                <w:rFonts w:ascii="Candara" w:hAnsi="Candara"/>
                <w:smallCaps/>
                <w:color w:val="FFFFFF" w:themeColor="background1"/>
                <w:spacing w:val="80"/>
                <w:sz w:val="32"/>
              </w:rPr>
            </w:pPr>
          </w:p>
        </w:tc>
      </w:tr>
      <w:tr w:rsidR="003446AA" w14:paraId="1D5B66E3" w14:textId="77777777" w:rsidTr="0078124C">
        <w:tc>
          <w:tcPr>
            <w:tcW w:w="8613" w:type="dxa"/>
            <w:shd w:val="clear" w:color="auto" w:fill="FF0000"/>
            <w:vAlign w:val="center"/>
          </w:tcPr>
          <w:p w14:paraId="017FC4D8" w14:textId="160D9BA2" w:rsidR="003446AA" w:rsidRPr="0078124C" w:rsidRDefault="00E07906" w:rsidP="001A3BA0">
            <w:pPr>
              <w:rPr>
                <w:color w:val="FFFFFF" w:themeColor="background1"/>
              </w:rPr>
            </w:pPr>
            <w:r w:rsidRPr="00400ECB">
              <w:rPr>
                <w:color w:val="FFFFFF" w:themeColor="background1"/>
              </w:rPr>
              <w:t xml:space="preserve">If incorporated, the </w:t>
            </w:r>
            <w:r>
              <w:rPr>
                <w:color w:val="FFFFFF" w:themeColor="background1"/>
              </w:rPr>
              <w:t>associ</w:t>
            </w:r>
            <w:r w:rsidRPr="00400ECB">
              <w:rPr>
                <w:color w:val="FFFFFF" w:themeColor="background1"/>
              </w:rPr>
              <w:t>ation has submitted its F</w:t>
            </w:r>
            <w:r>
              <w:rPr>
                <w:i/>
                <w:color w:val="FFFFFF" w:themeColor="background1"/>
              </w:rPr>
              <w:t xml:space="preserve">orm </w:t>
            </w:r>
            <w:r w:rsidRPr="00400ECB">
              <w:rPr>
                <w:i/>
                <w:color w:val="FFFFFF" w:themeColor="background1"/>
              </w:rPr>
              <w:t>12</w:t>
            </w:r>
            <w:r>
              <w:rPr>
                <w:i/>
                <w:color w:val="FFFFFF" w:themeColor="background1"/>
              </w:rPr>
              <w:t>-1, or if a Charity, Form 20,</w:t>
            </w:r>
            <w:r w:rsidRPr="00400ECB">
              <w:rPr>
                <w:i/>
                <w:color w:val="FFFFFF" w:themeColor="background1"/>
              </w:rPr>
              <w:t xml:space="preserve"> Ann</w:t>
            </w:r>
            <w:r>
              <w:rPr>
                <w:i/>
                <w:color w:val="FFFFFF" w:themeColor="background1"/>
              </w:rPr>
              <w:t>ual Return</w:t>
            </w:r>
            <w:r w:rsidRPr="00400ECB">
              <w:rPr>
                <w:color w:val="FFFFFF" w:themeColor="background1"/>
              </w:rPr>
              <w:t xml:space="preserve"> to </w:t>
            </w:r>
            <w:r>
              <w:rPr>
                <w:color w:val="FFFFFF" w:themeColor="background1"/>
              </w:rPr>
              <w:t>QLD Office of</w:t>
            </w:r>
            <w:r w:rsidRPr="00400ECB">
              <w:rPr>
                <w:color w:val="FFFFFF" w:themeColor="background1"/>
              </w:rPr>
              <w:t xml:space="preserve"> Fair Trading.</w:t>
            </w:r>
            <w:r w:rsidR="00EB0966">
              <w:rPr>
                <w:color w:val="FFFFFF" w:themeColor="background1"/>
              </w:rPr>
              <w:t xml:space="preserve"> If a charity with the ACNC submit an annual return.</w:t>
            </w:r>
          </w:p>
        </w:tc>
        <w:tc>
          <w:tcPr>
            <w:tcW w:w="426" w:type="dxa"/>
            <w:vAlign w:val="center"/>
          </w:tcPr>
          <w:p w14:paraId="1DAF33BD" w14:textId="77777777" w:rsidR="003446AA" w:rsidRDefault="003446AA" w:rsidP="001A3BA0"/>
        </w:tc>
        <w:tc>
          <w:tcPr>
            <w:tcW w:w="425" w:type="dxa"/>
            <w:vAlign w:val="center"/>
          </w:tcPr>
          <w:p w14:paraId="6560A603" w14:textId="77777777" w:rsidR="003446AA" w:rsidRDefault="003446AA" w:rsidP="001A3BA0"/>
        </w:tc>
        <w:tc>
          <w:tcPr>
            <w:tcW w:w="425" w:type="dxa"/>
            <w:vAlign w:val="center"/>
          </w:tcPr>
          <w:p w14:paraId="47CDA9F4" w14:textId="77777777" w:rsidR="003446AA" w:rsidRDefault="003446AA" w:rsidP="001A3BA0"/>
        </w:tc>
        <w:tc>
          <w:tcPr>
            <w:tcW w:w="425" w:type="dxa"/>
            <w:vAlign w:val="center"/>
          </w:tcPr>
          <w:p w14:paraId="37FDC42B" w14:textId="77777777" w:rsidR="003446AA" w:rsidRDefault="003446AA" w:rsidP="001A3BA0"/>
        </w:tc>
      </w:tr>
      <w:tr w:rsidR="003446AA" w14:paraId="6F0A281B" w14:textId="77777777" w:rsidTr="0078124C">
        <w:trPr>
          <w:trHeight w:val="340"/>
        </w:trPr>
        <w:tc>
          <w:tcPr>
            <w:tcW w:w="8613" w:type="dxa"/>
            <w:shd w:val="clear" w:color="auto" w:fill="FF0000"/>
            <w:vAlign w:val="center"/>
          </w:tcPr>
          <w:p w14:paraId="5686CDF5" w14:textId="77777777" w:rsidR="003446AA" w:rsidRPr="0078124C" w:rsidRDefault="003446AA" w:rsidP="001A3BA0">
            <w:pPr>
              <w:rPr>
                <w:color w:val="FFFFFF" w:themeColor="background1"/>
              </w:rPr>
            </w:pPr>
            <w:r w:rsidRPr="0078124C">
              <w:rPr>
                <w:color w:val="FFFFFF" w:themeColor="background1"/>
              </w:rPr>
              <w:t>If registered for GST, BAS is lodged for the most recent reporting period.</w:t>
            </w:r>
          </w:p>
        </w:tc>
        <w:tc>
          <w:tcPr>
            <w:tcW w:w="426" w:type="dxa"/>
            <w:vAlign w:val="center"/>
          </w:tcPr>
          <w:p w14:paraId="0C981263" w14:textId="77777777" w:rsidR="003446AA" w:rsidRDefault="003446AA" w:rsidP="001A3BA0"/>
        </w:tc>
        <w:tc>
          <w:tcPr>
            <w:tcW w:w="425" w:type="dxa"/>
            <w:vAlign w:val="center"/>
          </w:tcPr>
          <w:p w14:paraId="41062666" w14:textId="77777777" w:rsidR="003446AA" w:rsidRDefault="003446AA" w:rsidP="001A3BA0"/>
        </w:tc>
        <w:tc>
          <w:tcPr>
            <w:tcW w:w="425" w:type="dxa"/>
            <w:vAlign w:val="center"/>
          </w:tcPr>
          <w:p w14:paraId="23FBE701" w14:textId="77777777" w:rsidR="003446AA" w:rsidRDefault="003446AA" w:rsidP="001A3BA0"/>
        </w:tc>
        <w:tc>
          <w:tcPr>
            <w:tcW w:w="425" w:type="dxa"/>
            <w:vAlign w:val="center"/>
          </w:tcPr>
          <w:p w14:paraId="11D9E3F0" w14:textId="77777777" w:rsidR="003446AA" w:rsidRDefault="003446AA" w:rsidP="001A3BA0"/>
        </w:tc>
      </w:tr>
      <w:tr w:rsidR="003446AA" w14:paraId="7F07B938" w14:textId="77777777" w:rsidTr="0078124C">
        <w:tc>
          <w:tcPr>
            <w:tcW w:w="8613" w:type="dxa"/>
            <w:shd w:val="clear" w:color="auto" w:fill="FF0000"/>
            <w:vAlign w:val="center"/>
          </w:tcPr>
          <w:p w14:paraId="73B17D4E" w14:textId="77777777" w:rsidR="003446AA" w:rsidRPr="0078124C" w:rsidRDefault="00E07906" w:rsidP="0078124C">
            <w:pPr>
              <w:rPr>
                <w:color w:val="FFFFFF" w:themeColor="background1"/>
              </w:rPr>
            </w:pPr>
            <w:r w:rsidRPr="00AB169A">
              <w:rPr>
                <w:color w:val="FFFFFF"/>
              </w:rPr>
              <w:t>Contact</w:t>
            </w:r>
            <w:r>
              <w:rPr>
                <w:color w:val="FFFFFF"/>
              </w:rPr>
              <w:t xml:space="preserve"> details for Public Officer or C</w:t>
            </w:r>
            <w:r w:rsidRPr="00AB169A">
              <w:rPr>
                <w:color w:val="FFFFFF"/>
              </w:rPr>
              <w:t>ompany Secretary ar</w:t>
            </w:r>
            <w:r>
              <w:rPr>
                <w:color w:val="FFFFFF"/>
              </w:rPr>
              <w:t>e</w:t>
            </w:r>
            <w:r w:rsidRPr="00AB169A">
              <w:rPr>
                <w:color w:val="FFFFFF"/>
              </w:rPr>
              <w:t xml:space="preserve"> up</w:t>
            </w:r>
            <w:r>
              <w:rPr>
                <w:color w:val="FFFFFF"/>
              </w:rPr>
              <w:t xml:space="preserve"> </w:t>
            </w:r>
            <w:r w:rsidRPr="00AB169A">
              <w:rPr>
                <w:color w:val="FFFFFF"/>
              </w:rPr>
              <w:t xml:space="preserve">to date with the </w:t>
            </w:r>
            <w:r>
              <w:rPr>
                <w:color w:val="FFFFFF" w:themeColor="background1"/>
              </w:rPr>
              <w:t>QLD Office of</w:t>
            </w:r>
            <w:r w:rsidRPr="00400ECB">
              <w:rPr>
                <w:color w:val="FFFFFF" w:themeColor="background1"/>
              </w:rPr>
              <w:t xml:space="preserve"> Fair Trading</w:t>
            </w:r>
            <w:r>
              <w:rPr>
                <w:color w:val="FFFFFF"/>
              </w:rPr>
              <w:t xml:space="preserve"> (Form 10a).</w:t>
            </w:r>
          </w:p>
        </w:tc>
        <w:tc>
          <w:tcPr>
            <w:tcW w:w="426" w:type="dxa"/>
            <w:vAlign w:val="center"/>
          </w:tcPr>
          <w:p w14:paraId="7B210FF2" w14:textId="77777777" w:rsidR="003446AA" w:rsidRDefault="003446AA" w:rsidP="001A3BA0"/>
        </w:tc>
        <w:tc>
          <w:tcPr>
            <w:tcW w:w="425" w:type="dxa"/>
            <w:vAlign w:val="center"/>
          </w:tcPr>
          <w:p w14:paraId="3E6DA56F" w14:textId="77777777" w:rsidR="003446AA" w:rsidRDefault="003446AA" w:rsidP="001A3BA0"/>
        </w:tc>
        <w:tc>
          <w:tcPr>
            <w:tcW w:w="425" w:type="dxa"/>
            <w:vAlign w:val="center"/>
          </w:tcPr>
          <w:p w14:paraId="0F706A2B" w14:textId="77777777" w:rsidR="003446AA" w:rsidRDefault="003446AA" w:rsidP="001A3BA0"/>
        </w:tc>
        <w:tc>
          <w:tcPr>
            <w:tcW w:w="425" w:type="dxa"/>
            <w:vAlign w:val="center"/>
          </w:tcPr>
          <w:p w14:paraId="66A5BB1A" w14:textId="77777777" w:rsidR="003446AA" w:rsidRDefault="003446AA" w:rsidP="001A3BA0"/>
        </w:tc>
      </w:tr>
      <w:tr w:rsidR="003446AA" w14:paraId="204906D2" w14:textId="77777777" w:rsidTr="002536F8">
        <w:tc>
          <w:tcPr>
            <w:tcW w:w="8613" w:type="dxa"/>
            <w:vAlign w:val="center"/>
          </w:tcPr>
          <w:p w14:paraId="1827AD3B" w14:textId="199374F5" w:rsidR="003446AA" w:rsidRPr="00EB0966" w:rsidRDefault="003446AA" w:rsidP="001A3BA0">
            <w:pPr>
              <w:rPr>
                <w:rStyle w:val="Hyperlink"/>
                <w:color w:val="auto"/>
                <w:u w:val="none"/>
              </w:rPr>
            </w:pPr>
          </w:p>
          <w:p w14:paraId="452D68A1" w14:textId="77777777" w:rsidR="001024A1" w:rsidRDefault="001024A1" w:rsidP="001A3BA0"/>
        </w:tc>
        <w:tc>
          <w:tcPr>
            <w:tcW w:w="426" w:type="dxa"/>
            <w:vAlign w:val="center"/>
          </w:tcPr>
          <w:p w14:paraId="7A13CB2A" w14:textId="77777777" w:rsidR="003446AA" w:rsidRDefault="003446AA" w:rsidP="001A3BA0"/>
        </w:tc>
        <w:tc>
          <w:tcPr>
            <w:tcW w:w="425" w:type="dxa"/>
            <w:vAlign w:val="center"/>
          </w:tcPr>
          <w:p w14:paraId="646612ED" w14:textId="77777777" w:rsidR="003446AA" w:rsidRDefault="003446AA" w:rsidP="001A3BA0"/>
        </w:tc>
        <w:tc>
          <w:tcPr>
            <w:tcW w:w="425" w:type="dxa"/>
            <w:vAlign w:val="center"/>
          </w:tcPr>
          <w:p w14:paraId="3AF0F3ED" w14:textId="77777777" w:rsidR="003446AA" w:rsidRDefault="003446AA" w:rsidP="001A3BA0"/>
        </w:tc>
        <w:tc>
          <w:tcPr>
            <w:tcW w:w="425" w:type="dxa"/>
            <w:vAlign w:val="center"/>
          </w:tcPr>
          <w:p w14:paraId="48CA9F2B" w14:textId="77777777" w:rsidR="003446AA" w:rsidRDefault="003446AA" w:rsidP="001A3BA0"/>
        </w:tc>
      </w:tr>
      <w:tr w:rsidR="003446AA" w14:paraId="2FBEC204" w14:textId="77777777" w:rsidTr="002536F8">
        <w:trPr>
          <w:trHeight w:val="340"/>
        </w:trPr>
        <w:tc>
          <w:tcPr>
            <w:tcW w:w="8613" w:type="dxa"/>
            <w:vAlign w:val="center"/>
          </w:tcPr>
          <w:p w14:paraId="2C9763BB" w14:textId="77777777" w:rsidR="003446AA" w:rsidRDefault="003446AA" w:rsidP="00384EEA">
            <w:r>
              <w:t>The Group is registered with local council (community groups register).</w:t>
            </w:r>
          </w:p>
        </w:tc>
        <w:tc>
          <w:tcPr>
            <w:tcW w:w="426" w:type="dxa"/>
            <w:vAlign w:val="center"/>
          </w:tcPr>
          <w:p w14:paraId="46D9D4AD" w14:textId="77777777" w:rsidR="003446AA" w:rsidRDefault="003446AA" w:rsidP="001A3BA0"/>
        </w:tc>
        <w:tc>
          <w:tcPr>
            <w:tcW w:w="425" w:type="dxa"/>
            <w:vAlign w:val="center"/>
          </w:tcPr>
          <w:p w14:paraId="2DC0BF39" w14:textId="77777777" w:rsidR="003446AA" w:rsidRDefault="003446AA" w:rsidP="001A3BA0"/>
        </w:tc>
        <w:tc>
          <w:tcPr>
            <w:tcW w:w="425" w:type="dxa"/>
            <w:vAlign w:val="center"/>
          </w:tcPr>
          <w:p w14:paraId="5674C765" w14:textId="77777777" w:rsidR="003446AA" w:rsidRDefault="003446AA" w:rsidP="001A3BA0"/>
        </w:tc>
        <w:tc>
          <w:tcPr>
            <w:tcW w:w="425" w:type="dxa"/>
            <w:vAlign w:val="center"/>
          </w:tcPr>
          <w:p w14:paraId="591257CA" w14:textId="77777777" w:rsidR="003446AA" w:rsidRDefault="003446AA" w:rsidP="001A3BA0"/>
        </w:tc>
      </w:tr>
      <w:tr w:rsidR="0077614D" w14:paraId="6CAC553E" w14:textId="77777777" w:rsidTr="002536F8">
        <w:tc>
          <w:tcPr>
            <w:tcW w:w="8613" w:type="dxa"/>
            <w:vAlign w:val="center"/>
          </w:tcPr>
          <w:p w14:paraId="4425E0EE" w14:textId="77777777" w:rsidR="0077614D" w:rsidRDefault="0077614D" w:rsidP="00F413BC">
            <w:r>
              <w:t>The organisation is registered with QWaLC.</w:t>
            </w:r>
          </w:p>
          <w:p w14:paraId="7C32DD41" w14:textId="77777777" w:rsidR="0077614D" w:rsidRDefault="0077614D" w:rsidP="00F413BC">
            <w:pPr>
              <w:rPr>
                <w:rStyle w:val="Hyperlink"/>
                <w:rFonts w:cs="Arial"/>
                <w:sz w:val="18"/>
                <w:lang w:val="en"/>
              </w:rPr>
            </w:pPr>
            <w:r w:rsidRPr="003E635C">
              <w:rPr>
                <w:color w:val="984806" w:themeColor="accent6" w:themeShade="80"/>
                <w:sz w:val="18"/>
                <w:szCs w:val="18"/>
              </w:rPr>
              <w:t xml:space="preserve">Refer to </w:t>
            </w:r>
            <w:r>
              <w:rPr>
                <w:color w:val="984806" w:themeColor="accent6" w:themeShade="80"/>
                <w:sz w:val="18"/>
                <w:szCs w:val="18"/>
              </w:rPr>
              <w:t xml:space="preserve">QWaLC website at </w:t>
            </w:r>
            <w:hyperlink r:id="rId18" w:history="1">
              <w:r w:rsidR="001024A1" w:rsidRPr="00DD540E">
                <w:rPr>
                  <w:rStyle w:val="Hyperlink"/>
                  <w:rFonts w:cs="Arial"/>
                  <w:sz w:val="18"/>
                  <w:lang w:val="en"/>
                </w:rPr>
                <w:t>http://qwalc.org.au/groups/register-group/</w:t>
              </w:r>
            </w:hyperlink>
          </w:p>
          <w:p w14:paraId="465EFBCD" w14:textId="77777777" w:rsidR="001024A1" w:rsidRDefault="001024A1" w:rsidP="00F413BC"/>
        </w:tc>
        <w:tc>
          <w:tcPr>
            <w:tcW w:w="426" w:type="dxa"/>
            <w:vAlign w:val="center"/>
          </w:tcPr>
          <w:p w14:paraId="44EEC49C" w14:textId="77777777" w:rsidR="0077614D" w:rsidRDefault="0077614D" w:rsidP="001A3BA0"/>
        </w:tc>
        <w:tc>
          <w:tcPr>
            <w:tcW w:w="425" w:type="dxa"/>
            <w:vAlign w:val="center"/>
          </w:tcPr>
          <w:p w14:paraId="16F9660C" w14:textId="77777777" w:rsidR="0077614D" w:rsidRDefault="0077614D" w:rsidP="001A3BA0"/>
        </w:tc>
        <w:tc>
          <w:tcPr>
            <w:tcW w:w="425" w:type="dxa"/>
            <w:vAlign w:val="center"/>
          </w:tcPr>
          <w:p w14:paraId="78CC97DF" w14:textId="77777777" w:rsidR="0077614D" w:rsidRDefault="0077614D" w:rsidP="001A3BA0"/>
        </w:tc>
        <w:tc>
          <w:tcPr>
            <w:tcW w:w="425" w:type="dxa"/>
            <w:vAlign w:val="center"/>
          </w:tcPr>
          <w:p w14:paraId="5BEB4B15" w14:textId="77777777" w:rsidR="0077614D" w:rsidRDefault="0077614D" w:rsidP="001A3BA0"/>
        </w:tc>
      </w:tr>
      <w:tr w:rsidR="0077614D" w14:paraId="12C233B0" w14:textId="77777777" w:rsidTr="001024A1">
        <w:tc>
          <w:tcPr>
            <w:tcW w:w="8613" w:type="dxa"/>
            <w:tcBorders>
              <w:bottom w:val="nil"/>
            </w:tcBorders>
            <w:vAlign w:val="center"/>
          </w:tcPr>
          <w:p w14:paraId="2A4F2BF4" w14:textId="77777777" w:rsidR="0077614D" w:rsidRDefault="0077614D" w:rsidP="00F413BC">
            <w:r>
              <w:t xml:space="preserve">The organisation is a Member or Associate Member </w:t>
            </w:r>
            <w:r w:rsidRPr="003E635C">
              <w:t xml:space="preserve">of </w:t>
            </w:r>
            <w:r>
              <w:t>QWaLC Inc.</w:t>
            </w:r>
          </w:p>
          <w:p w14:paraId="3A55F001" w14:textId="77777777" w:rsidR="001024A1" w:rsidRDefault="0077614D" w:rsidP="00F413BC">
            <w:r>
              <w:rPr>
                <w:color w:val="984806" w:themeColor="accent6" w:themeShade="80"/>
                <w:sz w:val="18"/>
                <w:szCs w:val="18"/>
              </w:rPr>
              <w:lastRenderedPageBreak/>
              <w:t xml:space="preserve">Complete form online at </w:t>
            </w:r>
            <w:proofErr w:type="spellStart"/>
            <w:r>
              <w:rPr>
                <w:color w:val="984806" w:themeColor="accent6" w:themeShade="80"/>
                <w:sz w:val="18"/>
                <w:szCs w:val="18"/>
              </w:rPr>
              <w:t>QWaLC’s</w:t>
            </w:r>
            <w:proofErr w:type="spellEnd"/>
            <w:r>
              <w:rPr>
                <w:color w:val="984806" w:themeColor="accent6" w:themeShade="80"/>
                <w:sz w:val="18"/>
                <w:szCs w:val="18"/>
              </w:rPr>
              <w:t xml:space="preserve"> website </w:t>
            </w:r>
            <w:hyperlink r:id="rId19" w:history="1">
              <w:r w:rsidRPr="00A156F1">
                <w:rPr>
                  <w:rStyle w:val="Hyperlink"/>
                  <w:sz w:val="18"/>
                  <w:szCs w:val="18"/>
                </w:rPr>
                <w:t>http://qwalc.org.au/groups/register-group/</w:t>
              </w:r>
            </w:hyperlink>
            <w:r>
              <w:t xml:space="preserve"> </w:t>
            </w:r>
          </w:p>
        </w:tc>
        <w:tc>
          <w:tcPr>
            <w:tcW w:w="426" w:type="dxa"/>
            <w:vAlign w:val="center"/>
          </w:tcPr>
          <w:p w14:paraId="0DE53154" w14:textId="77777777" w:rsidR="0077614D" w:rsidRDefault="0077614D" w:rsidP="001A3BA0"/>
        </w:tc>
        <w:tc>
          <w:tcPr>
            <w:tcW w:w="425" w:type="dxa"/>
            <w:vAlign w:val="center"/>
          </w:tcPr>
          <w:p w14:paraId="2CA22AA0" w14:textId="77777777" w:rsidR="0077614D" w:rsidRDefault="0077614D" w:rsidP="001A3BA0"/>
        </w:tc>
        <w:tc>
          <w:tcPr>
            <w:tcW w:w="425" w:type="dxa"/>
            <w:vAlign w:val="center"/>
          </w:tcPr>
          <w:p w14:paraId="6449FE0F" w14:textId="77777777" w:rsidR="0077614D" w:rsidRDefault="0077614D" w:rsidP="001A3BA0"/>
        </w:tc>
        <w:tc>
          <w:tcPr>
            <w:tcW w:w="425" w:type="dxa"/>
            <w:vAlign w:val="center"/>
          </w:tcPr>
          <w:p w14:paraId="05A47FA9" w14:textId="77777777" w:rsidR="0077614D" w:rsidRDefault="0077614D" w:rsidP="001A3BA0"/>
        </w:tc>
      </w:tr>
      <w:tr w:rsidR="001024A1" w14:paraId="619B3AE7" w14:textId="77777777" w:rsidTr="001024A1">
        <w:trPr>
          <w:trHeight w:val="983"/>
        </w:trPr>
        <w:tc>
          <w:tcPr>
            <w:tcW w:w="8613" w:type="dxa"/>
            <w:tcBorders>
              <w:top w:val="nil"/>
              <w:left w:val="nil"/>
            </w:tcBorders>
            <w:vAlign w:val="center"/>
          </w:tcPr>
          <w:p w14:paraId="3F45B0BE" w14:textId="77777777" w:rsidR="001024A1" w:rsidRPr="00400ECB" w:rsidRDefault="001024A1" w:rsidP="00E07906">
            <w:pPr>
              <w:rPr>
                <w:color w:val="FFFFFF" w:themeColor="background1"/>
                <w:sz w:val="18"/>
                <w:szCs w:val="18"/>
              </w:rPr>
            </w:pPr>
            <w:r w:rsidRPr="00400ECB">
              <w:rPr>
                <w:color w:val="FFFFFF" w:themeColor="background1"/>
              </w:rPr>
              <w:t>A Working with Children Check is undertaken for any staff / volunteers working face-to-face with children.</w:t>
            </w:r>
            <w:r>
              <w:rPr>
                <w:color w:val="FFFFFF" w:themeColor="background1"/>
              </w:rPr>
              <w:t xml:space="preserve"> </w:t>
            </w:r>
            <w:r>
              <w:rPr>
                <w:color w:val="FFFFFF" w:themeColor="background1"/>
                <w:sz w:val="18"/>
                <w:szCs w:val="18"/>
              </w:rPr>
              <w:t xml:space="preserve">Refer to </w:t>
            </w:r>
            <w:r w:rsidRPr="00DD3ACE">
              <w:rPr>
                <w:i/>
                <w:color w:val="FFFFFF" w:themeColor="background1"/>
                <w:sz w:val="18"/>
                <w:szCs w:val="18"/>
              </w:rPr>
              <w:t>Factsheet 7: Working with Children</w:t>
            </w:r>
            <w:r>
              <w:rPr>
                <w:color w:val="FFFFFF" w:themeColor="background1"/>
                <w:sz w:val="18"/>
                <w:szCs w:val="18"/>
              </w:rPr>
              <w:t xml:space="preserve"> </w:t>
            </w:r>
            <w:r w:rsidRPr="00131869">
              <w:rPr>
                <w:color w:val="FFFFFF" w:themeColor="background1"/>
                <w:sz w:val="18"/>
              </w:rPr>
              <w:t>at</w:t>
            </w:r>
            <w:r w:rsidRPr="00A0562E">
              <w:rPr>
                <w:color w:val="984806" w:themeColor="accent6" w:themeShade="80"/>
                <w:sz w:val="18"/>
              </w:rPr>
              <w:t xml:space="preserve"> </w:t>
            </w:r>
            <w:hyperlink r:id="rId20" w:history="1">
              <w:r w:rsidRPr="00131869">
                <w:rPr>
                  <w:rStyle w:val="Hyperlink"/>
                  <w:color w:val="FFFFFF" w:themeColor="background1"/>
                  <w:sz w:val="18"/>
                  <w:szCs w:val="18"/>
                </w:rPr>
                <w:t>http://qwalc.org.au/factsheets/</w:t>
              </w:r>
            </w:hyperlink>
            <w:r w:rsidRPr="00003A28">
              <w:rPr>
                <w:color w:val="FFFFFF" w:themeColor="background1"/>
                <w:sz w:val="18"/>
                <w:szCs w:val="18"/>
              </w:rPr>
              <w:t xml:space="preserve"> </w:t>
            </w:r>
            <w:r w:rsidRPr="00003A28">
              <w:rPr>
                <w:color w:val="FFFFFF" w:themeColor="background1"/>
              </w:rPr>
              <w:t xml:space="preserve">  </w:t>
            </w:r>
          </w:p>
          <w:p w14:paraId="6F9A3FA3" w14:textId="77777777" w:rsidR="001024A1" w:rsidRDefault="001024A1" w:rsidP="00E07906">
            <w:r w:rsidRPr="00400ECB">
              <w:rPr>
                <w:color w:val="FFFFFF" w:themeColor="background1"/>
                <w:sz w:val="18"/>
                <w:szCs w:val="18"/>
              </w:rPr>
              <w:t xml:space="preserve">Apply for a Check at the </w:t>
            </w:r>
            <w:r>
              <w:rPr>
                <w:color w:val="FFFFFF" w:themeColor="background1"/>
                <w:sz w:val="18"/>
                <w:szCs w:val="18"/>
              </w:rPr>
              <w:t>QLD</w:t>
            </w:r>
            <w:r w:rsidRPr="00400ECB">
              <w:rPr>
                <w:color w:val="FFFFFF" w:themeColor="background1"/>
                <w:sz w:val="18"/>
                <w:szCs w:val="18"/>
              </w:rPr>
              <w:t xml:space="preserve"> </w:t>
            </w:r>
            <w:r>
              <w:rPr>
                <w:color w:val="FFFFFF" w:themeColor="background1"/>
                <w:sz w:val="18"/>
                <w:szCs w:val="18"/>
              </w:rPr>
              <w:t>Government Blue Card Services site</w:t>
            </w:r>
            <w:r w:rsidRPr="00400ECB">
              <w:rPr>
                <w:color w:val="FFFFFF" w:themeColor="background1"/>
                <w:sz w:val="18"/>
                <w:szCs w:val="18"/>
              </w:rPr>
              <w:t xml:space="preserve"> </w:t>
            </w:r>
            <w:r w:rsidRPr="00F83384">
              <w:rPr>
                <w:rStyle w:val="Hyperlink"/>
                <w:rFonts w:cs="Arial"/>
                <w:color w:val="FFFFFF" w:themeColor="background1"/>
                <w:sz w:val="18"/>
                <w:lang w:val="en"/>
              </w:rPr>
              <w:t>http://www.bluecard.qld.gov.au/</w:t>
            </w:r>
          </w:p>
        </w:tc>
        <w:tc>
          <w:tcPr>
            <w:tcW w:w="426" w:type="dxa"/>
            <w:shd w:val="clear" w:color="auto" w:fill="EEECE1" w:themeFill="background2"/>
            <w:textDirection w:val="btLr"/>
          </w:tcPr>
          <w:p w14:paraId="0B884F86" w14:textId="77777777" w:rsidR="001024A1" w:rsidRPr="005524E5" w:rsidRDefault="001024A1" w:rsidP="00F413BC">
            <w:pPr>
              <w:ind w:left="113" w:right="113"/>
              <w:rPr>
                <w:sz w:val="16"/>
                <w:szCs w:val="16"/>
              </w:rPr>
            </w:pPr>
            <w:r w:rsidRPr="005524E5">
              <w:rPr>
                <w:sz w:val="16"/>
                <w:szCs w:val="16"/>
              </w:rPr>
              <w:t>N/A</w:t>
            </w:r>
          </w:p>
        </w:tc>
        <w:tc>
          <w:tcPr>
            <w:tcW w:w="425" w:type="dxa"/>
            <w:shd w:val="clear" w:color="auto" w:fill="EEECE1" w:themeFill="background2"/>
            <w:textDirection w:val="btLr"/>
          </w:tcPr>
          <w:p w14:paraId="075F6C2C" w14:textId="77777777" w:rsidR="001024A1" w:rsidRPr="005524E5" w:rsidRDefault="001024A1" w:rsidP="00F413BC">
            <w:pPr>
              <w:ind w:left="113" w:right="113"/>
              <w:rPr>
                <w:sz w:val="16"/>
                <w:szCs w:val="16"/>
              </w:rPr>
            </w:pPr>
            <w:r w:rsidRPr="005524E5">
              <w:rPr>
                <w:sz w:val="16"/>
                <w:szCs w:val="16"/>
              </w:rPr>
              <w:t>No</w:t>
            </w:r>
          </w:p>
        </w:tc>
        <w:tc>
          <w:tcPr>
            <w:tcW w:w="425" w:type="dxa"/>
            <w:shd w:val="clear" w:color="auto" w:fill="EEECE1" w:themeFill="background2"/>
            <w:textDirection w:val="btLr"/>
          </w:tcPr>
          <w:p w14:paraId="72C59911" w14:textId="77777777" w:rsidR="001024A1" w:rsidRPr="005524E5" w:rsidRDefault="001024A1" w:rsidP="00F413BC">
            <w:pPr>
              <w:spacing w:line="204" w:lineRule="auto"/>
              <w:ind w:left="113" w:right="113"/>
              <w:rPr>
                <w:sz w:val="16"/>
                <w:szCs w:val="16"/>
              </w:rPr>
            </w:pPr>
            <w:r>
              <w:rPr>
                <w:sz w:val="16"/>
                <w:szCs w:val="16"/>
              </w:rPr>
              <w:t>Needs attention</w:t>
            </w:r>
          </w:p>
        </w:tc>
        <w:tc>
          <w:tcPr>
            <w:tcW w:w="425" w:type="dxa"/>
            <w:shd w:val="clear" w:color="auto" w:fill="EEECE1" w:themeFill="background2"/>
            <w:textDirection w:val="btLr"/>
          </w:tcPr>
          <w:p w14:paraId="218E0D26" w14:textId="77777777" w:rsidR="001024A1" w:rsidRPr="005524E5" w:rsidRDefault="001024A1" w:rsidP="00F413BC">
            <w:pPr>
              <w:ind w:left="113" w:right="113"/>
              <w:rPr>
                <w:sz w:val="16"/>
                <w:szCs w:val="16"/>
              </w:rPr>
            </w:pPr>
            <w:r w:rsidRPr="005524E5">
              <w:rPr>
                <w:sz w:val="16"/>
                <w:szCs w:val="16"/>
              </w:rPr>
              <w:t>Yes</w:t>
            </w:r>
          </w:p>
        </w:tc>
      </w:tr>
      <w:tr w:rsidR="00B417A0" w:rsidRPr="00637931" w14:paraId="00F23849" w14:textId="77777777" w:rsidTr="00B36188">
        <w:trPr>
          <w:trHeight w:val="557"/>
        </w:trPr>
        <w:tc>
          <w:tcPr>
            <w:tcW w:w="8613" w:type="dxa"/>
            <w:shd w:val="clear" w:color="auto" w:fill="A6A6A6" w:themeFill="background1" w:themeFillShade="A6"/>
            <w:vAlign w:val="bottom"/>
          </w:tcPr>
          <w:p w14:paraId="1B2F906E" w14:textId="77777777" w:rsidR="00B417A0" w:rsidRPr="00637931" w:rsidRDefault="00B417A0" w:rsidP="002B03A6">
            <w:pPr>
              <w:rPr>
                <w:rFonts w:ascii="Candara" w:hAnsi="Candara"/>
                <w:smallCaps/>
                <w:color w:val="FFFFFF" w:themeColor="background1"/>
                <w:spacing w:val="80"/>
                <w:sz w:val="32"/>
              </w:rPr>
            </w:pPr>
            <w:r>
              <w:rPr>
                <w:rFonts w:ascii="Candara" w:hAnsi="Candara"/>
                <w:smallCaps/>
                <w:color w:val="FFFFFF" w:themeColor="background1"/>
                <w:spacing w:val="80"/>
                <w:sz w:val="32"/>
              </w:rPr>
              <w:t xml:space="preserve">Independent </w:t>
            </w:r>
            <w:r w:rsidRPr="00637931">
              <w:rPr>
                <w:rFonts w:ascii="Candara" w:hAnsi="Candara"/>
                <w:smallCaps/>
                <w:color w:val="FFFFFF" w:themeColor="background1"/>
                <w:spacing w:val="80"/>
                <w:sz w:val="32"/>
              </w:rPr>
              <w:t>Contractors</w:t>
            </w:r>
          </w:p>
        </w:tc>
        <w:tc>
          <w:tcPr>
            <w:tcW w:w="426" w:type="dxa"/>
            <w:shd w:val="clear" w:color="auto" w:fill="A6A6A6" w:themeFill="background1" w:themeFillShade="A6"/>
            <w:textDirection w:val="btLr"/>
          </w:tcPr>
          <w:p w14:paraId="0AC47DA4" w14:textId="77777777" w:rsidR="00B417A0" w:rsidRPr="003446AA" w:rsidRDefault="00B417A0" w:rsidP="002B03A6">
            <w:pPr>
              <w:ind w:left="113" w:right="113"/>
              <w:rPr>
                <w:sz w:val="14"/>
                <w:szCs w:val="14"/>
              </w:rPr>
            </w:pPr>
          </w:p>
        </w:tc>
        <w:tc>
          <w:tcPr>
            <w:tcW w:w="425" w:type="dxa"/>
            <w:shd w:val="clear" w:color="auto" w:fill="A6A6A6" w:themeFill="background1" w:themeFillShade="A6"/>
            <w:textDirection w:val="btLr"/>
          </w:tcPr>
          <w:p w14:paraId="2F14C077" w14:textId="77777777" w:rsidR="00B417A0" w:rsidRPr="003446AA" w:rsidRDefault="00B417A0" w:rsidP="002B03A6">
            <w:pPr>
              <w:ind w:left="113" w:right="113"/>
              <w:rPr>
                <w:sz w:val="14"/>
                <w:szCs w:val="14"/>
              </w:rPr>
            </w:pPr>
          </w:p>
        </w:tc>
        <w:tc>
          <w:tcPr>
            <w:tcW w:w="425" w:type="dxa"/>
            <w:shd w:val="clear" w:color="auto" w:fill="A6A6A6" w:themeFill="background1" w:themeFillShade="A6"/>
            <w:textDirection w:val="btLr"/>
          </w:tcPr>
          <w:p w14:paraId="4A285E6F" w14:textId="77777777" w:rsidR="00B417A0" w:rsidRPr="003446AA" w:rsidRDefault="00B417A0" w:rsidP="002B03A6">
            <w:pPr>
              <w:spacing w:line="204" w:lineRule="auto"/>
              <w:ind w:left="113" w:right="113"/>
              <w:rPr>
                <w:sz w:val="14"/>
                <w:szCs w:val="14"/>
              </w:rPr>
            </w:pPr>
          </w:p>
        </w:tc>
        <w:tc>
          <w:tcPr>
            <w:tcW w:w="425" w:type="dxa"/>
            <w:shd w:val="clear" w:color="auto" w:fill="A6A6A6" w:themeFill="background1" w:themeFillShade="A6"/>
            <w:textDirection w:val="btLr"/>
          </w:tcPr>
          <w:p w14:paraId="09BBB3ED" w14:textId="77777777" w:rsidR="00B417A0" w:rsidRPr="003446AA" w:rsidRDefault="00B417A0" w:rsidP="002B03A6">
            <w:pPr>
              <w:ind w:left="113" w:right="113"/>
              <w:rPr>
                <w:sz w:val="14"/>
                <w:szCs w:val="14"/>
              </w:rPr>
            </w:pPr>
          </w:p>
        </w:tc>
      </w:tr>
      <w:tr w:rsidR="003446AA" w14:paraId="589AA661" w14:textId="77777777" w:rsidTr="002536F8">
        <w:tc>
          <w:tcPr>
            <w:tcW w:w="8613" w:type="dxa"/>
            <w:vAlign w:val="center"/>
          </w:tcPr>
          <w:p w14:paraId="6765E9EF" w14:textId="77777777" w:rsidR="003446AA" w:rsidRDefault="003446AA" w:rsidP="001A3BA0">
            <w:r>
              <w:t>Any agreements are developed with contractors and held on file.</w:t>
            </w:r>
          </w:p>
          <w:p w14:paraId="4BCC767A" w14:textId="77777777" w:rsidR="001024A1" w:rsidRPr="001024A1" w:rsidRDefault="003446AA" w:rsidP="001A3BA0">
            <w:pPr>
              <w:rPr>
                <w:rFonts w:ascii="Arial" w:hAnsi="Arial" w:cs="Arial"/>
                <w:color w:val="000000"/>
                <w:sz w:val="20"/>
                <w:szCs w:val="20"/>
              </w:rPr>
            </w:pPr>
            <w:r w:rsidRPr="00526F6A">
              <w:rPr>
                <w:color w:val="984806" w:themeColor="accent6" w:themeShade="80"/>
                <w:sz w:val="18"/>
              </w:rPr>
              <w:t>Independent Contractors – handbooks and resources</w:t>
            </w:r>
            <w:r>
              <w:rPr>
                <w:rFonts w:ascii="Arial" w:hAnsi="Arial" w:cs="Arial"/>
                <w:color w:val="000000"/>
                <w:sz w:val="18"/>
                <w:szCs w:val="18"/>
              </w:rPr>
              <w:t xml:space="preserve"> </w:t>
            </w:r>
            <w:r w:rsidRPr="00526F6A">
              <w:rPr>
                <w:color w:val="984806" w:themeColor="accent6" w:themeShade="80"/>
                <w:sz w:val="18"/>
              </w:rPr>
              <w:t>available for download</w:t>
            </w:r>
            <w:r>
              <w:rPr>
                <w:rFonts w:ascii="Arial" w:hAnsi="Arial" w:cs="Arial"/>
                <w:color w:val="000000"/>
                <w:sz w:val="18"/>
                <w:szCs w:val="18"/>
              </w:rPr>
              <w:t xml:space="preserve"> </w:t>
            </w:r>
            <w:hyperlink r:id="rId21" w:history="1">
              <w:r w:rsidRPr="00526F6A">
                <w:rPr>
                  <w:rStyle w:val="Hyperlink"/>
                  <w:sz w:val="18"/>
                  <w:szCs w:val="18"/>
                </w:rPr>
                <w:t>http://www.business.gov.au/BusinessTopics/Independentcontractors/Pages/default.aspx</w:t>
              </w:r>
            </w:hyperlink>
            <w:r>
              <w:rPr>
                <w:rFonts w:ascii="Arial" w:hAnsi="Arial" w:cs="Arial"/>
                <w:color w:val="000000"/>
                <w:sz w:val="20"/>
                <w:szCs w:val="20"/>
              </w:rPr>
              <w:t xml:space="preserve"> </w:t>
            </w:r>
          </w:p>
        </w:tc>
        <w:tc>
          <w:tcPr>
            <w:tcW w:w="426" w:type="dxa"/>
            <w:vAlign w:val="center"/>
          </w:tcPr>
          <w:p w14:paraId="7DEA06E6" w14:textId="77777777" w:rsidR="003446AA" w:rsidRDefault="003446AA" w:rsidP="001A3BA0"/>
        </w:tc>
        <w:tc>
          <w:tcPr>
            <w:tcW w:w="425" w:type="dxa"/>
            <w:vAlign w:val="center"/>
          </w:tcPr>
          <w:p w14:paraId="1617AAEE" w14:textId="77777777" w:rsidR="003446AA" w:rsidRDefault="003446AA" w:rsidP="001A3BA0"/>
        </w:tc>
        <w:tc>
          <w:tcPr>
            <w:tcW w:w="425" w:type="dxa"/>
            <w:vAlign w:val="center"/>
          </w:tcPr>
          <w:p w14:paraId="25052C3A" w14:textId="77777777" w:rsidR="003446AA" w:rsidRDefault="003446AA" w:rsidP="001A3BA0"/>
        </w:tc>
        <w:tc>
          <w:tcPr>
            <w:tcW w:w="425" w:type="dxa"/>
            <w:vAlign w:val="center"/>
          </w:tcPr>
          <w:p w14:paraId="527E76A6" w14:textId="77777777" w:rsidR="003446AA" w:rsidRDefault="003446AA" w:rsidP="001A3BA0"/>
        </w:tc>
      </w:tr>
      <w:tr w:rsidR="003446AA" w14:paraId="4F2C7113" w14:textId="77777777" w:rsidTr="002536F8">
        <w:trPr>
          <w:trHeight w:val="340"/>
        </w:trPr>
        <w:tc>
          <w:tcPr>
            <w:tcW w:w="8613" w:type="dxa"/>
            <w:vAlign w:val="center"/>
          </w:tcPr>
          <w:p w14:paraId="3FEDBC8B" w14:textId="77777777" w:rsidR="003446AA" w:rsidRDefault="003446AA" w:rsidP="001A3BA0">
            <w:r>
              <w:t>Copies of Public Liability Insurance for all contractors are held on file.</w:t>
            </w:r>
          </w:p>
        </w:tc>
        <w:tc>
          <w:tcPr>
            <w:tcW w:w="426" w:type="dxa"/>
            <w:vAlign w:val="center"/>
          </w:tcPr>
          <w:p w14:paraId="1E66EA27" w14:textId="77777777" w:rsidR="003446AA" w:rsidRDefault="003446AA" w:rsidP="001A3BA0"/>
        </w:tc>
        <w:tc>
          <w:tcPr>
            <w:tcW w:w="425" w:type="dxa"/>
            <w:vAlign w:val="center"/>
          </w:tcPr>
          <w:p w14:paraId="6D31A2D9" w14:textId="77777777" w:rsidR="003446AA" w:rsidRDefault="003446AA" w:rsidP="001A3BA0"/>
        </w:tc>
        <w:tc>
          <w:tcPr>
            <w:tcW w:w="425" w:type="dxa"/>
            <w:vAlign w:val="center"/>
          </w:tcPr>
          <w:p w14:paraId="24414004" w14:textId="77777777" w:rsidR="003446AA" w:rsidRDefault="003446AA" w:rsidP="001A3BA0"/>
        </w:tc>
        <w:tc>
          <w:tcPr>
            <w:tcW w:w="425" w:type="dxa"/>
            <w:vAlign w:val="center"/>
          </w:tcPr>
          <w:p w14:paraId="7641A38E" w14:textId="77777777" w:rsidR="003446AA" w:rsidRDefault="003446AA" w:rsidP="001A3BA0"/>
        </w:tc>
      </w:tr>
      <w:tr w:rsidR="003446AA" w14:paraId="6FE4CE1C" w14:textId="77777777" w:rsidTr="002536F8">
        <w:trPr>
          <w:trHeight w:val="340"/>
        </w:trPr>
        <w:tc>
          <w:tcPr>
            <w:tcW w:w="8613" w:type="dxa"/>
            <w:vAlign w:val="center"/>
          </w:tcPr>
          <w:p w14:paraId="76FAD4B8" w14:textId="77777777" w:rsidR="003446AA" w:rsidRDefault="003446AA" w:rsidP="001A3BA0">
            <w:r>
              <w:t>Workers Compensation Insurance certificate of currency for contractors is held on file.</w:t>
            </w:r>
          </w:p>
        </w:tc>
        <w:tc>
          <w:tcPr>
            <w:tcW w:w="426" w:type="dxa"/>
            <w:vAlign w:val="center"/>
          </w:tcPr>
          <w:p w14:paraId="0FBF897D" w14:textId="77777777" w:rsidR="003446AA" w:rsidRDefault="003446AA" w:rsidP="001A3BA0"/>
        </w:tc>
        <w:tc>
          <w:tcPr>
            <w:tcW w:w="425" w:type="dxa"/>
            <w:vAlign w:val="center"/>
          </w:tcPr>
          <w:p w14:paraId="420A3097" w14:textId="77777777" w:rsidR="003446AA" w:rsidRDefault="003446AA" w:rsidP="001A3BA0"/>
        </w:tc>
        <w:tc>
          <w:tcPr>
            <w:tcW w:w="425" w:type="dxa"/>
            <w:vAlign w:val="center"/>
          </w:tcPr>
          <w:p w14:paraId="1BF6E2D4" w14:textId="77777777" w:rsidR="003446AA" w:rsidRDefault="003446AA" w:rsidP="001A3BA0"/>
        </w:tc>
        <w:tc>
          <w:tcPr>
            <w:tcW w:w="425" w:type="dxa"/>
            <w:vAlign w:val="center"/>
          </w:tcPr>
          <w:p w14:paraId="6968ADEA" w14:textId="77777777" w:rsidR="003446AA" w:rsidRDefault="003446AA" w:rsidP="001A3BA0"/>
        </w:tc>
      </w:tr>
      <w:tr w:rsidR="003446AA" w14:paraId="654FF8BF" w14:textId="77777777" w:rsidTr="002536F8">
        <w:trPr>
          <w:trHeight w:val="340"/>
        </w:trPr>
        <w:tc>
          <w:tcPr>
            <w:tcW w:w="8613" w:type="dxa"/>
            <w:vAlign w:val="center"/>
          </w:tcPr>
          <w:p w14:paraId="37C3FBC9" w14:textId="77777777" w:rsidR="003446AA" w:rsidRDefault="003446AA" w:rsidP="000947B2">
            <w:r>
              <w:t>Copies of relevant licences, e.g. chemical card accreditation are retained on file.</w:t>
            </w:r>
          </w:p>
        </w:tc>
        <w:tc>
          <w:tcPr>
            <w:tcW w:w="426" w:type="dxa"/>
            <w:vAlign w:val="center"/>
          </w:tcPr>
          <w:p w14:paraId="749F3258" w14:textId="77777777" w:rsidR="003446AA" w:rsidRDefault="003446AA" w:rsidP="001A3BA0"/>
        </w:tc>
        <w:tc>
          <w:tcPr>
            <w:tcW w:w="425" w:type="dxa"/>
            <w:vAlign w:val="center"/>
          </w:tcPr>
          <w:p w14:paraId="1A5B627E" w14:textId="77777777" w:rsidR="003446AA" w:rsidRDefault="003446AA" w:rsidP="001A3BA0"/>
        </w:tc>
        <w:tc>
          <w:tcPr>
            <w:tcW w:w="425" w:type="dxa"/>
            <w:vAlign w:val="center"/>
          </w:tcPr>
          <w:p w14:paraId="3EDE2D74" w14:textId="77777777" w:rsidR="003446AA" w:rsidRDefault="003446AA" w:rsidP="001A3BA0"/>
        </w:tc>
        <w:tc>
          <w:tcPr>
            <w:tcW w:w="425" w:type="dxa"/>
            <w:vAlign w:val="center"/>
          </w:tcPr>
          <w:p w14:paraId="6C827F06" w14:textId="77777777" w:rsidR="003446AA" w:rsidRDefault="003446AA" w:rsidP="001A3BA0"/>
        </w:tc>
      </w:tr>
      <w:tr w:rsidR="003446AA" w:rsidRPr="00637931" w14:paraId="1C95336F" w14:textId="77777777" w:rsidTr="00B417A0">
        <w:trPr>
          <w:trHeight w:val="486"/>
        </w:trPr>
        <w:tc>
          <w:tcPr>
            <w:tcW w:w="8613" w:type="dxa"/>
            <w:shd w:val="clear" w:color="auto" w:fill="A6A6A6" w:themeFill="background1" w:themeFillShade="A6"/>
            <w:vAlign w:val="bottom"/>
          </w:tcPr>
          <w:p w14:paraId="4806A30F" w14:textId="77777777" w:rsidR="003446AA" w:rsidRPr="00637931" w:rsidRDefault="003446AA" w:rsidP="003446AA">
            <w:pPr>
              <w:rPr>
                <w:rFonts w:ascii="Candara" w:hAnsi="Candara"/>
                <w:smallCaps/>
                <w:color w:val="FFFFFF" w:themeColor="background1"/>
                <w:spacing w:val="80"/>
                <w:sz w:val="32"/>
              </w:rPr>
            </w:pPr>
            <w:r w:rsidRPr="00637931">
              <w:rPr>
                <w:rFonts w:ascii="Candara" w:hAnsi="Candara"/>
                <w:smallCaps/>
                <w:color w:val="FFFFFF" w:themeColor="background1"/>
                <w:spacing w:val="80"/>
                <w:sz w:val="32"/>
              </w:rPr>
              <w:t>Communications</w:t>
            </w:r>
          </w:p>
        </w:tc>
        <w:tc>
          <w:tcPr>
            <w:tcW w:w="426" w:type="dxa"/>
            <w:shd w:val="clear" w:color="auto" w:fill="A6A6A6" w:themeFill="background1" w:themeFillShade="A6"/>
            <w:textDirection w:val="btLr"/>
          </w:tcPr>
          <w:p w14:paraId="41AA50F6" w14:textId="77777777" w:rsidR="003446AA" w:rsidRPr="003446AA" w:rsidRDefault="003446AA" w:rsidP="00DB406C">
            <w:pPr>
              <w:ind w:left="113" w:right="113"/>
              <w:rPr>
                <w:sz w:val="14"/>
                <w:szCs w:val="14"/>
              </w:rPr>
            </w:pPr>
          </w:p>
        </w:tc>
        <w:tc>
          <w:tcPr>
            <w:tcW w:w="425" w:type="dxa"/>
            <w:shd w:val="clear" w:color="auto" w:fill="A6A6A6" w:themeFill="background1" w:themeFillShade="A6"/>
            <w:textDirection w:val="btLr"/>
          </w:tcPr>
          <w:p w14:paraId="3DF0D764" w14:textId="77777777" w:rsidR="003446AA" w:rsidRPr="003446AA" w:rsidRDefault="003446AA" w:rsidP="00DB406C">
            <w:pPr>
              <w:ind w:left="113" w:right="113"/>
              <w:rPr>
                <w:sz w:val="14"/>
                <w:szCs w:val="14"/>
              </w:rPr>
            </w:pPr>
          </w:p>
        </w:tc>
        <w:tc>
          <w:tcPr>
            <w:tcW w:w="425" w:type="dxa"/>
            <w:shd w:val="clear" w:color="auto" w:fill="A6A6A6" w:themeFill="background1" w:themeFillShade="A6"/>
            <w:textDirection w:val="btLr"/>
          </w:tcPr>
          <w:p w14:paraId="5B83F1FD" w14:textId="77777777" w:rsidR="003446AA" w:rsidRPr="003446AA" w:rsidRDefault="003446AA" w:rsidP="00DB406C">
            <w:pPr>
              <w:spacing w:line="204" w:lineRule="auto"/>
              <w:ind w:left="113" w:right="113"/>
              <w:rPr>
                <w:sz w:val="14"/>
                <w:szCs w:val="14"/>
              </w:rPr>
            </w:pPr>
          </w:p>
        </w:tc>
        <w:tc>
          <w:tcPr>
            <w:tcW w:w="425" w:type="dxa"/>
            <w:shd w:val="clear" w:color="auto" w:fill="A6A6A6" w:themeFill="background1" w:themeFillShade="A6"/>
            <w:textDirection w:val="btLr"/>
          </w:tcPr>
          <w:p w14:paraId="6FE76EDE" w14:textId="77777777" w:rsidR="003446AA" w:rsidRPr="003446AA" w:rsidRDefault="003446AA" w:rsidP="00DB406C">
            <w:pPr>
              <w:ind w:left="113" w:right="113"/>
              <w:rPr>
                <w:sz w:val="14"/>
                <w:szCs w:val="14"/>
              </w:rPr>
            </w:pPr>
          </w:p>
        </w:tc>
      </w:tr>
      <w:tr w:rsidR="003446AA" w14:paraId="56BBE201" w14:textId="77777777" w:rsidTr="002536F8">
        <w:tc>
          <w:tcPr>
            <w:tcW w:w="8613" w:type="dxa"/>
            <w:vAlign w:val="center"/>
          </w:tcPr>
          <w:p w14:paraId="22E2FBAC" w14:textId="77777777" w:rsidR="003446AA" w:rsidRDefault="003446AA" w:rsidP="008E6557">
            <w:r>
              <w:t>A Communications Officer or Publicity Officer has been appointed to speak on behalf of your group to the media and publicise the group’s activities.</w:t>
            </w:r>
          </w:p>
        </w:tc>
        <w:tc>
          <w:tcPr>
            <w:tcW w:w="426" w:type="dxa"/>
            <w:vAlign w:val="center"/>
          </w:tcPr>
          <w:p w14:paraId="78DDC0DC" w14:textId="77777777" w:rsidR="003446AA" w:rsidRDefault="003446AA" w:rsidP="001A3BA0"/>
        </w:tc>
        <w:tc>
          <w:tcPr>
            <w:tcW w:w="425" w:type="dxa"/>
            <w:vAlign w:val="center"/>
          </w:tcPr>
          <w:p w14:paraId="6E3CADC8" w14:textId="77777777" w:rsidR="003446AA" w:rsidRDefault="003446AA" w:rsidP="001A3BA0"/>
        </w:tc>
        <w:tc>
          <w:tcPr>
            <w:tcW w:w="425" w:type="dxa"/>
            <w:vAlign w:val="center"/>
          </w:tcPr>
          <w:p w14:paraId="28E3C738" w14:textId="77777777" w:rsidR="003446AA" w:rsidRDefault="003446AA" w:rsidP="001A3BA0"/>
        </w:tc>
        <w:tc>
          <w:tcPr>
            <w:tcW w:w="425" w:type="dxa"/>
            <w:vAlign w:val="center"/>
          </w:tcPr>
          <w:p w14:paraId="455E8908" w14:textId="77777777" w:rsidR="003446AA" w:rsidRDefault="003446AA" w:rsidP="001A3BA0"/>
        </w:tc>
      </w:tr>
      <w:tr w:rsidR="003446AA" w14:paraId="277CDEB0" w14:textId="77777777" w:rsidTr="002536F8">
        <w:trPr>
          <w:trHeight w:val="340"/>
        </w:trPr>
        <w:tc>
          <w:tcPr>
            <w:tcW w:w="8613" w:type="dxa"/>
            <w:vAlign w:val="center"/>
          </w:tcPr>
          <w:p w14:paraId="00DA2200" w14:textId="77777777" w:rsidR="003446AA" w:rsidRDefault="003446AA" w:rsidP="00EE31FE">
            <w:r>
              <w:t>The group communicates to its network via a regular newsletter or other channels.</w:t>
            </w:r>
          </w:p>
        </w:tc>
        <w:tc>
          <w:tcPr>
            <w:tcW w:w="426" w:type="dxa"/>
            <w:vAlign w:val="center"/>
          </w:tcPr>
          <w:p w14:paraId="4B57011D" w14:textId="77777777" w:rsidR="003446AA" w:rsidRDefault="003446AA" w:rsidP="001A3BA0"/>
        </w:tc>
        <w:tc>
          <w:tcPr>
            <w:tcW w:w="425" w:type="dxa"/>
            <w:vAlign w:val="center"/>
          </w:tcPr>
          <w:p w14:paraId="63D28855" w14:textId="77777777" w:rsidR="003446AA" w:rsidRDefault="003446AA" w:rsidP="001A3BA0"/>
        </w:tc>
        <w:tc>
          <w:tcPr>
            <w:tcW w:w="425" w:type="dxa"/>
            <w:vAlign w:val="center"/>
          </w:tcPr>
          <w:p w14:paraId="1EC4FF2B" w14:textId="77777777" w:rsidR="003446AA" w:rsidRDefault="003446AA" w:rsidP="001A3BA0"/>
        </w:tc>
        <w:tc>
          <w:tcPr>
            <w:tcW w:w="425" w:type="dxa"/>
            <w:vAlign w:val="center"/>
          </w:tcPr>
          <w:p w14:paraId="067DE9BE" w14:textId="77777777" w:rsidR="003446AA" w:rsidRDefault="003446AA" w:rsidP="001A3BA0"/>
        </w:tc>
      </w:tr>
      <w:tr w:rsidR="003446AA" w14:paraId="7212C53F" w14:textId="77777777" w:rsidTr="002536F8">
        <w:tc>
          <w:tcPr>
            <w:tcW w:w="8613" w:type="dxa"/>
            <w:vAlign w:val="center"/>
          </w:tcPr>
          <w:p w14:paraId="7C77D668" w14:textId="77777777" w:rsidR="003446AA" w:rsidRDefault="003446AA" w:rsidP="001A3BA0">
            <w:r>
              <w:t>Consent is obtained from individuals for use of image or personal information in communications.</w:t>
            </w:r>
          </w:p>
          <w:p w14:paraId="1C695722" w14:textId="77777777" w:rsidR="00E07906" w:rsidRDefault="007D2CCB" w:rsidP="00E07906">
            <w:pPr>
              <w:rPr>
                <w:color w:val="984806" w:themeColor="accent6" w:themeShade="80"/>
                <w:sz w:val="18"/>
              </w:rPr>
            </w:pPr>
            <w:r>
              <w:rPr>
                <w:i/>
                <w:color w:val="984806" w:themeColor="accent6" w:themeShade="80"/>
                <w:sz w:val="18"/>
              </w:rPr>
              <w:t xml:space="preserve">Refer to </w:t>
            </w:r>
            <w:r w:rsidR="00B417A0">
              <w:rPr>
                <w:i/>
                <w:color w:val="984806" w:themeColor="accent6" w:themeShade="80"/>
                <w:sz w:val="18"/>
              </w:rPr>
              <w:t xml:space="preserve">Policy Document Template 15: </w:t>
            </w:r>
            <w:r w:rsidR="00B417A0" w:rsidRPr="00D0776E">
              <w:rPr>
                <w:i/>
                <w:color w:val="984806" w:themeColor="accent6" w:themeShade="80"/>
                <w:sz w:val="18"/>
              </w:rPr>
              <w:t>Consent to Publication of Personal</w:t>
            </w:r>
            <w:r w:rsidR="00B417A0">
              <w:rPr>
                <w:color w:val="984806" w:themeColor="accent6" w:themeShade="80"/>
                <w:sz w:val="18"/>
              </w:rPr>
              <w:t xml:space="preserve"> </w:t>
            </w:r>
            <w:r w:rsidR="00B417A0" w:rsidRPr="00CC34CB">
              <w:rPr>
                <w:i/>
                <w:color w:val="984806" w:themeColor="accent6" w:themeShade="80"/>
                <w:sz w:val="18"/>
              </w:rPr>
              <w:t>Information</w:t>
            </w:r>
            <w:r w:rsidR="00B417A0" w:rsidRPr="00C235E1">
              <w:rPr>
                <w:color w:val="984806" w:themeColor="accent6" w:themeShade="80"/>
                <w:sz w:val="18"/>
              </w:rPr>
              <w:t xml:space="preserve"> template at </w:t>
            </w:r>
            <w:hyperlink r:id="rId22" w:history="1">
              <w:r w:rsidR="00E07906" w:rsidRPr="00DD540E">
                <w:rPr>
                  <w:rStyle w:val="Hyperlink"/>
                  <w:sz w:val="18"/>
                </w:rPr>
                <w:t>http://qwalc.org.au/policy-templates/</w:t>
              </w:r>
            </w:hyperlink>
            <w:r w:rsidR="00E07906">
              <w:rPr>
                <w:color w:val="984806" w:themeColor="accent6" w:themeShade="80"/>
                <w:sz w:val="18"/>
              </w:rPr>
              <w:t xml:space="preserve"> </w:t>
            </w:r>
          </w:p>
          <w:p w14:paraId="104076DD" w14:textId="77777777" w:rsidR="003446AA" w:rsidRPr="001024A1" w:rsidRDefault="00E07906" w:rsidP="00917724">
            <w:pPr>
              <w:rPr>
                <w:sz w:val="18"/>
              </w:rPr>
            </w:pPr>
            <w:r w:rsidRPr="00C84206">
              <w:rPr>
                <w:sz w:val="18"/>
              </w:rPr>
              <w:t>Word documents are available for use by your organisati</w:t>
            </w:r>
            <w:r w:rsidR="001024A1">
              <w:rPr>
                <w:sz w:val="18"/>
              </w:rPr>
              <w:t>on.</w:t>
            </w:r>
          </w:p>
        </w:tc>
        <w:tc>
          <w:tcPr>
            <w:tcW w:w="426" w:type="dxa"/>
            <w:vAlign w:val="center"/>
          </w:tcPr>
          <w:p w14:paraId="141CC904" w14:textId="77777777" w:rsidR="003446AA" w:rsidRDefault="003446AA" w:rsidP="001A3BA0"/>
        </w:tc>
        <w:tc>
          <w:tcPr>
            <w:tcW w:w="425" w:type="dxa"/>
            <w:vAlign w:val="center"/>
          </w:tcPr>
          <w:p w14:paraId="2F5851EE" w14:textId="77777777" w:rsidR="003446AA" w:rsidRDefault="003446AA" w:rsidP="001A3BA0"/>
        </w:tc>
        <w:tc>
          <w:tcPr>
            <w:tcW w:w="425" w:type="dxa"/>
            <w:vAlign w:val="center"/>
          </w:tcPr>
          <w:p w14:paraId="6A4BE921" w14:textId="77777777" w:rsidR="003446AA" w:rsidRDefault="003446AA" w:rsidP="001A3BA0"/>
        </w:tc>
        <w:tc>
          <w:tcPr>
            <w:tcW w:w="425" w:type="dxa"/>
            <w:vAlign w:val="center"/>
          </w:tcPr>
          <w:p w14:paraId="7D3B96BD" w14:textId="77777777" w:rsidR="003446AA" w:rsidRDefault="003446AA" w:rsidP="001A3BA0"/>
        </w:tc>
      </w:tr>
      <w:tr w:rsidR="003446AA" w14:paraId="393E7D42" w14:textId="77777777" w:rsidTr="002536F8">
        <w:trPr>
          <w:trHeight w:val="340"/>
        </w:trPr>
        <w:tc>
          <w:tcPr>
            <w:tcW w:w="8613" w:type="dxa"/>
            <w:vAlign w:val="center"/>
          </w:tcPr>
          <w:p w14:paraId="5525F400" w14:textId="0F94307F" w:rsidR="003446AA" w:rsidRDefault="003446AA" w:rsidP="008E6557">
            <w:r>
              <w:t>If the group uses social media to promote its activities, any users of social media are endorsed by the Committee</w:t>
            </w:r>
            <w:r w:rsidR="00E237AB">
              <w:t xml:space="preserve"> and the posts are moderated.</w:t>
            </w:r>
          </w:p>
        </w:tc>
        <w:tc>
          <w:tcPr>
            <w:tcW w:w="426" w:type="dxa"/>
            <w:vAlign w:val="center"/>
          </w:tcPr>
          <w:p w14:paraId="2C0E966B" w14:textId="77777777" w:rsidR="003446AA" w:rsidRDefault="003446AA" w:rsidP="001A3BA0"/>
        </w:tc>
        <w:tc>
          <w:tcPr>
            <w:tcW w:w="425" w:type="dxa"/>
            <w:vAlign w:val="center"/>
          </w:tcPr>
          <w:p w14:paraId="46AD485C" w14:textId="77777777" w:rsidR="003446AA" w:rsidRDefault="003446AA" w:rsidP="001A3BA0"/>
        </w:tc>
        <w:tc>
          <w:tcPr>
            <w:tcW w:w="425" w:type="dxa"/>
            <w:vAlign w:val="center"/>
          </w:tcPr>
          <w:p w14:paraId="00BDC1D3" w14:textId="77777777" w:rsidR="003446AA" w:rsidRDefault="003446AA" w:rsidP="001A3BA0"/>
        </w:tc>
        <w:tc>
          <w:tcPr>
            <w:tcW w:w="425" w:type="dxa"/>
            <w:vAlign w:val="center"/>
          </w:tcPr>
          <w:p w14:paraId="0AC16B4F" w14:textId="77777777" w:rsidR="003446AA" w:rsidRDefault="003446AA" w:rsidP="001A3BA0"/>
        </w:tc>
      </w:tr>
      <w:tr w:rsidR="003446AA" w14:paraId="387AB97D" w14:textId="77777777" w:rsidTr="00EE31FE">
        <w:trPr>
          <w:trHeight w:val="340"/>
        </w:trPr>
        <w:tc>
          <w:tcPr>
            <w:tcW w:w="8613" w:type="dxa"/>
            <w:vAlign w:val="center"/>
          </w:tcPr>
          <w:p w14:paraId="2D581DDD" w14:textId="77777777" w:rsidR="003446AA" w:rsidRDefault="003446AA" w:rsidP="00EE31FE">
            <w:r>
              <w:t>Social Media log-in details are shared by a minimum of two individuals in the group.</w:t>
            </w:r>
          </w:p>
        </w:tc>
        <w:tc>
          <w:tcPr>
            <w:tcW w:w="426" w:type="dxa"/>
            <w:vAlign w:val="center"/>
          </w:tcPr>
          <w:p w14:paraId="287E7104" w14:textId="77777777" w:rsidR="003446AA" w:rsidRDefault="003446AA" w:rsidP="001A3BA0"/>
        </w:tc>
        <w:tc>
          <w:tcPr>
            <w:tcW w:w="425" w:type="dxa"/>
            <w:vAlign w:val="center"/>
          </w:tcPr>
          <w:p w14:paraId="15C2761B" w14:textId="77777777" w:rsidR="003446AA" w:rsidRDefault="003446AA" w:rsidP="001A3BA0"/>
        </w:tc>
        <w:tc>
          <w:tcPr>
            <w:tcW w:w="425" w:type="dxa"/>
            <w:vAlign w:val="center"/>
          </w:tcPr>
          <w:p w14:paraId="6039A081" w14:textId="77777777" w:rsidR="003446AA" w:rsidRDefault="003446AA" w:rsidP="001A3BA0"/>
        </w:tc>
        <w:tc>
          <w:tcPr>
            <w:tcW w:w="425" w:type="dxa"/>
            <w:vAlign w:val="center"/>
          </w:tcPr>
          <w:p w14:paraId="1DCF65A2" w14:textId="77777777" w:rsidR="003446AA" w:rsidRDefault="003446AA" w:rsidP="001A3BA0"/>
        </w:tc>
      </w:tr>
      <w:tr w:rsidR="003446AA" w14:paraId="2BF7E0B8" w14:textId="77777777" w:rsidTr="002536F8">
        <w:tc>
          <w:tcPr>
            <w:tcW w:w="8613" w:type="dxa"/>
            <w:vAlign w:val="center"/>
          </w:tcPr>
          <w:p w14:paraId="572ACEBE" w14:textId="77777777" w:rsidR="003446AA" w:rsidRDefault="003446AA" w:rsidP="0078124C">
            <w:r w:rsidRPr="00811A07">
              <w:t xml:space="preserve">Facebook – </w:t>
            </w:r>
            <w:r>
              <w:t>if the group uses</w:t>
            </w:r>
            <w:r w:rsidRPr="00811A07">
              <w:t xml:space="preserve"> Facebook</w:t>
            </w:r>
            <w:r>
              <w:t>, it is set up</w:t>
            </w:r>
            <w:r w:rsidRPr="00811A07">
              <w:t xml:space="preserve"> as a</w:t>
            </w:r>
            <w:r>
              <w:t>n organisation</w:t>
            </w:r>
            <w:r w:rsidRPr="00811A07">
              <w:t xml:space="preserve"> with a Facebook page, as opposed to an individual with a timeline.</w:t>
            </w:r>
          </w:p>
        </w:tc>
        <w:tc>
          <w:tcPr>
            <w:tcW w:w="426" w:type="dxa"/>
            <w:vAlign w:val="center"/>
          </w:tcPr>
          <w:p w14:paraId="204A432A" w14:textId="77777777" w:rsidR="003446AA" w:rsidRDefault="003446AA" w:rsidP="001A3BA0"/>
        </w:tc>
        <w:tc>
          <w:tcPr>
            <w:tcW w:w="425" w:type="dxa"/>
            <w:vAlign w:val="center"/>
          </w:tcPr>
          <w:p w14:paraId="5BFF6A90" w14:textId="77777777" w:rsidR="003446AA" w:rsidRDefault="003446AA" w:rsidP="001A3BA0"/>
        </w:tc>
        <w:tc>
          <w:tcPr>
            <w:tcW w:w="425" w:type="dxa"/>
            <w:vAlign w:val="center"/>
          </w:tcPr>
          <w:p w14:paraId="70A7FB03" w14:textId="77777777" w:rsidR="003446AA" w:rsidRDefault="003446AA" w:rsidP="001A3BA0"/>
        </w:tc>
        <w:tc>
          <w:tcPr>
            <w:tcW w:w="425" w:type="dxa"/>
            <w:vAlign w:val="center"/>
          </w:tcPr>
          <w:p w14:paraId="7755A716" w14:textId="77777777" w:rsidR="003446AA" w:rsidRDefault="003446AA" w:rsidP="001A3BA0"/>
        </w:tc>
      </w:tr>
      <w:tr w:rsidR="001024A1" w14:paraId="62883167" w14:textId="77777777" w:rsidTr="00510F4D">
        <w:tc>
          <w:tcPr>
            <w:tcW w:w="8613" w:type="dxa"/>
            <w:vAlign w:val="center"/>
          </w:tcPr>
          <w:p w14:paraId="5F74B1B5" w14:textId="479C4B39" w:rsidR="001024A1" w:rsidRDefault="001024A1" w:rsidP="001A3BA0">
            <w:r>
              <w:t>If the group has:</w:t>
            </w:r>
          </w:p>
          <w:p w14:paraId="1AD255CE" w14:textId="77777777" w:rsidR="001024A1" w:rsidRDefault="001024A1" w:rsidP="001A3BA0">
            <w:pPr>
              <w:pStyle w:val="ListParagraph"/>
              <w:numPr>
                <w:ilvl w:val="0"/>
                <w:numId w:val="11"/>
              </w:numPr>
            </w:pPr>
            <w:r>
              <w:t xml:space="preserve">Structured Committee with appointed office bearers; and / or </w:t>
            </w:r>
          </w:p>
          <w:p w14:paraId="12328CA4" w14:textId="77777777" w:rsidR="001024A1" w:rsidRDefault="001024A1" w:rsidP="001A3BA0">
            <w:pPr>
              <w:pStyle w:val="ListParagraph"/>
              <w:numPr>
                <w:ilvl w:val="0"/>
                <w:numId w:val="11"/>
              </w:numPr>
            </w:pPr>
            <w:r>
              <w:t>Meets regularly (e.g. once a quarter); and / or</w:t>
            </w:r>
          </w:p>
          <w:p w14:paraId="384A2A06" w14:textId="77777777" w:rsidR="001024A1" w:rsidRDefault="001024A1" w:rsidP="001A3BA0">
            <w:pPr>
              <w:pStyle w:val="ListParagraph"/>
              <w:numPr>
                <w:ilvl w:val="0"/>
                <w:numId w:val="11"/>
              </w:numPr>
            </w:pPr>
            <w:r>
              <w:t>Implements projects / events; and / or</w:t>
            </w:r>
          </w:p>
          <w:p w14:paraId="103AF5BC" w14:textId="77777777" w:rsidR="001024A1" w:rsidRDefault="001024A1" w:rsidP="001A3BA0">
            <w:pPr>
              <w:pStyle w:val="ListParagraph"/>
              <w:numPr>
                <w:ilvl w:val="0"/>
                <w:numId w:val="11"/>
              </w:numPr>
            </w:pPr>
            <w:r>
              <w:t>Has more than 10 members</w:t>
            </w:r>
          </w:p>
          <w:p w14:paraId="40F1E0B3" w14:textId="6AE352DA" w:rsidR="001024A1" w:rsidRDefault="001024A1" w:rsidP="001A3BA0">
            <w:r>
              <w:t>The group retains Public and Product Liability Insurance and Voluntary Workers Insurance.</w:t>
            </w:r>
          </w:p>
        </w:tc>
        <w:tc>
          <w:tcPr>
            <w:tcW w:w="426" w:type="dxa"/>
            <w:vAlign w:val="center"/>
          </w:tcPr>
          <w:p w14:paraId="1A45FDBC" w14:textId="77777777" w:rsidR="001024A1" w:rsidRDefault="001024A1" w:rsidP="00F413BC"/>
        </w:tc>
        <w:tc>
          <w:tcPr>
            <w:tcW w:w="425" w:type="dxa"/>
            <w:vAlign w:val="center"/>
          </w:tcPr>
          <w:p w14:paraId="0A23CC73" w14:textId="77777777" w:rsidR="001024A1" w:rsidRDefault="001024A1" w:rsidP="00F413BC"/>
        </w:tc>
        <w:tc>
          <w:tcPr>
            <w:tcW w:w="425" w:type="dxa"/>
            <w:vAlign w:val="center"/>
          </w:tcPr>
          <w:p w14:paraId="1A66FF44" w14:textId="77777777" w:rsidR="001024A1" w:rsidRDefault="001024A1" w:rsidP="00F413BC"/>
        </w:tc>
        <w:tc>
          <w:tcPr>
            <w:tcW w:w="425" w:type="dxa"/>
            <w:vAlign w:val="center"/>
          </w:tcPr>
          <w:p w14:paraId="7C5BA2F9" w14:textId="77777777" w:rsidR="001024A1" w:rsidRDefault="001024A1" w:rsidP="00F413BC"/>
        </w:tc>
      </w:tr>
      <w:tr w:rsidR="003446AA" w14:paraId="5147538E" w14:textId="77777777" w:rsidTr="002536F8">
        <w:tc>
          <w:tcPr>
            <w:tcW w:w="8613" w:type="dxa"/>
            <w:vAlign w:val="center"/>
          </w:tcPr>
          <w:p w14:paraId="1DDC1B81" w14:textId="77777777" w:rsidR="003446AA" w:rsidRDefault="003446AA" w:rsidP="001A3BA0">
            <w:r>
              <w:t>If the group is listed on the insurance policy of a Network (or another organisation), a</w:t>
            </w:r>
            <w:r w:rsidRPr="00811A07">
              <w:t>ny activities held by the group are sanctioned by the Network, including field days, meetings, and workshops before proceeding.</w:t>
            </w:r>
          </w:p>
        </w:tc>
        <w:tc>
          <w:tcPr>
            <w:tcW w:w="426" w:type="dxa"/>
            <w:vAlign w:val="center"/>
          </w:tcPr>
          <w:p w14:paraId="2017EA99" w14:textId="77777777" w:rsidR="003446AA" w:rsidRDefault="003446AA" w:rsidP="001A3BA0"/>
        </w:tc>
        <w:tc>
          <w:tcPr>
            <w:tcW w:w="425" w:type="dxa"/>
            <w:vAlign w:val="center"/>
          </w:tcPr>
          <w:p w14:paraId="508FB50A" w14:textId="77777777" w:rsidR="003446AA" w:rsidRDefault="003446AA" w:rsidP="001A3BA0"/>
        </w:tc>
        <w:tc>
          <w:tcPr>
            <w:tcW w:w="425" w:type="dxa"/>
            <w:vAlign w:val="center"/>
          </w:tcPr>
          <w:p w14:paraId="34212915" w14:textId="77777777" w:rsidR="003446AA" w:rsidRDefault="003446AA" w:rsidP="001A3BA0"/>
        </w:tc>
        <w:tc>
          <w:tcPr>
            <w:tcW w:w="425" w:type="dxa"/>
            <w:vAlign w:val="center"/>
          </w:tcPr>
          <w:p w14:paraId="7731EC68" w14:textId="77777777" w:rsidR="003446AA" w:rsidRDefault="003446AA" w:rsidP="001A3BA0"/>
        </w:tc>
      </w:tr>
      <w:tr w:rsidR="003446AA" w:rsidRPr="00637931" w14:paraId="7D4CF6FC" w14:textId="77777777" w:rsidTr="002536F8">
        <w:trPr>
          <w:trHeight w:val="397"/>
        </w:trPr>
        <w:tc>
          <w:tcPr>
            <w:tcW w:w="8613" w:type="dxa"/>
            <w:vAlign w:val="center"/>
          </w:tcPr>
          <w:p w14:paraId="385D5F81" w14:textId="333869C3" w:rsidR="003446AA" w:rsidRDefault="003446AA" w:rsidP="00A6149B">
            <w:r>
              <w:t xml:space="preserve">The group is aware of </w:t>
            </w:r>
            <w:r w:rsidR="00E237AB">
              <w:t>regional plans etc</w:t>
            </w:r>
          </w:p>
        </w:tc>
        <w:tc>
          <w:tcPr>
            <w:tcW w:w="426" w:type="dxa"/>
            <w:shd w:val="clear" w:color="auto" w:fill="D9D9D9" w:themeFill="background1" w:themeFillShade="D9"/>
            <w:vAlign w:val="center"/>
          </w:tcPr>
          <w:p w14:paraId="7125A76F" w14:textId="77777777" w:rsidR="003446AA" w:rsidRPr="00637931" w:rsidRDefault="003446AA" w:rsidP="001A3BA0">
            <w:pPr>
              <w:jc w:val="right"/>
              <w:rPr>
                <w:rFonts w:ascii="Candara" w:hAnsi="Candara"/>
                <w:smallCaps/>
                <w:spacing w:val="80"/>
                <w:sz w:val="24"/>
              </w:rPr>
            </w:pPr>
          </w:p>
        </w:tc>
        <w:tc>
          <w:tcPr>
            <w:tcW w:w="425" w:type="dxa"/>
            <w:shd w:val="clear" w:color="auto" w:fill="D9D9D9" w:themeFill="background1" w:themeFillShade="D9"/>
            <w:vAlign w:val="center"/>
          </w:tcPr>
          <w:p w14:paraId="4C9549C8" w14:textId="77777777" w:rsidR="003446AA" w:rsidRPr="00637931" w:rsidRDefault="003446AA" w:rsidP="001A3BA0">
            <w:pPr>
              <w:jc w:val="right"/>
              <w:rPr>
                <w:rFonts w:ascii="Candara" w:hAnsi="Candara"/>
                <w:smallCaps/>
                <w:spacing w:val="80"/>
                <w:sz w:val="24"/>
              </w:rPr>
            </w:pPr>
          </w:p>
        </w:tc>
        <w:tc>
          <w:tcPr>
            <w:tcW w:w="425" w:type="dxa"/>
            <w:shd w:val="clear" w:color="auto" w:fill="D9D9D9" w:themeFill="background1" w:themeFillShade="D9"/>
            <w:vAlign w:val="center"/>
          </w:tcPr>
          <w:p w14:paraId="163C4C42" w14:textId="77777777" w:rsidR="003446AA" w:rsidRPr="00637931" w:rsidRDefault="003446AA" w:rsidP="001A3BA0">
            <w:pPr>
              <w:jc w:val="right"/>
              <w:rPr>
                <w:rFonts w:ascii="Candara" w:hAnsi="Candara"/>
                <w:smallCaps/>
                <w:spacing w:val="80"/>
                <w:sz w:val="24"/>
              </w:rPr>
            </w:pPr>
          </w:p>
        </w:tc>
        <w:tc>
          <w:tcPr>
            <w:tcW w:w="425" w:type="dxa"/>
            <w:shd w:val="clear" w:color="auto" w:fill="D9D9D9" w:themeFill="background1" w:themeFillShade="D9"/>
            <w:vAlign w:val="center"/>
          </w:tcPr>
          <w:p w14:paraId="22464836" w14:textId="77777777" w:rsidR="003446AA" w:rsidRPr="00637931" w:rsidRDefault="003446AA" w:rsidP="001A3BA0">
            <w:pPr>
              <w:jc w:val="right"/>
              <w:rPr>
                <w:rFonts w:ascii="Candara" w:hAnsi="Candara"/>
                <w:smallCaps/>
                <w:spacing w:val="80"/>
                <w:sz w:val="24"/>
              </w:rPr>
            </w:pPr>
          </w:p>
        </w:tc>
      </w:tr>
      <w:tr w:rsidR="00B36188" w:rsidRPr="00637931" w14:paraId="66CAFC5B" w14:textId="77777777" w:rsidTr="002B03A6">
        <w:trPr>
          <w:trHeight w:val="706"/>
        </w:trPr>
        <w:tc>
          <w:tcPr>
            <w:tcW w:w="8613" w:type="dxa"/>
            <w:vAlign w:val="center"/>
          </w:tcPr>
          <w:p w14:paraId="0CAC2AAB" w14:textId="77777777" w:rsidR="00B36188" w:rsidRPr="00637931" w:rsidRDefault="00B36188" w:rsidP="002B03A6">
            <w:pPr>
              <w:jc w:val="right"/>
              <w:rPr>
                <w:rFonts w:ascii="Candara" w:hAnsi="Candara"/>
                <w:smallCaps/>
                <w:spacing w:val="80"/>
                <w:sz w:val="24"/>
              </w:rPr>
            </w:pPr>
            <w:r w:rsidRPr="00637931">
              <w:rPr>
                <w:rFonts w:ascii="Candara" w:hAnsi="Candara"/>
                <w:smallCaps/>
                <w:spacing w:val="80"/>
                <w:sz w:val="24"/>
              </w:rPr>
              <w:t>HEALTH CHECK TOTAL</w:t>
            </w:r>
          </w:p>
        </w:tc>
        <w:tc>
          <w:tcPr>
            <w:tcW w:w="426" w:type="dxa"/>
            <w:shd w:val="clear" w:color="auto" w:fill="D9D9D9" w:themeFill="background1" w:themeFillShade="D9"/>
            <w:vAlign w:val="center"/>
          </w:tcPr>
          <w:p w14:paraId="43EDA52F" w14:textId="77777777" w:rsidR="00B36188" w:rsidRPr="00637931" w:rsidRDefault="00B36188" w:rsidP="002B03A6">
            <w:pPr>
              <w:jc w:val="right"/>
              <w:rPr>
                <w:rFonts w:ascii="Candara" w:hAnsi="Candara"/>
                <w:smallCaps/>
                <w:spacing w:val="80"/>
                <w:sz w:val="24"/>
              </w:rPr>
            </w:pPr>
          </w:p>
        </w:tc>
        <w:tc>
          <w:tcPr>
            <w:tcW w:w="425" w:type="dxa"/>
            <w:shd w:val="clear" w:color="auto" w:fill="D9D9D9" w:themeFill="background1" w:themeFillShade="D9"/>
            <w:vAlign w:val="center"/>
          </w:tcPr>
          <w:p w14:paraId="0EE6C55B" w14:textId="77777777" w:rsidR="00B36188" w:rsidRPr="00637931" w:rsidRDefault="00B36188" w:rsidP="002B03A6">
            <w:pPr>
              <w:jc w:val="right"/>
              <w:rPr>
                <w:rFonts w:ascii="Candara" w:hAnsi="Candara"/>
                <w:smallCaps/>
                <w:spacing w:val="80"/>
                <w:sz w:val="24"/>
              </w:rPr>
            </w:pPr>
          </w:p>
        </w:tc>
        <w:tc>
          <w:tcPr>
            <w:tcW w:w="425" w:type="dxa"/>
            <w:shd w:val="clear" w:color="auto" w:fill="D9D9D9" w:themeFill="background1" w:themeFillShade="D9"/>
            <w:vAlign w:val="center"/>
          </w:tcPr>
          <w:p w14:paraId="462E0043" w14:textId="77777777" w:rsidR="00B36188" w:rsidRPr="00637931" w:rsidRDefault="00B36188" w:rsidP="002B03A6">
            <w:pPr>
              <w:jc w:val="right"/>
              <w:rPr>
                <w:rFonts w:ascii="Candara" w:hAnsi="Candara"/>
                <w:smallCaps/>
                <w:spacing w:val="80"/>
                <w:sz w:val="24"/>
              </w:rPr>
            </w:pPr>
          </w:p>
        </w:tc>
        <w:tc>
          <w:tcPr>
            <w:tcW w:w="425" w:type="dxa"/>
            <w:shd w:val="clear" w:color="auto" w:fill="D9D9D9" w:themeFill="background1" w:themeFillShade="D9"/>
            <w:vAlign w:val="center"/>
          </w:tcPr>
          <w:p w14:paraId="6DCCD9C3" w14:textId="77777777" w:rsidR="00B36188" w:rsidRPr="00637931" w:rsidRDefault="00B36188" w:rsidP="002B03A6">
            <w:pPr>
              <w:jc w:val="right"/>
              <w:rPr>
                <w:rFonts w:ascii="Candara" w:hAnsi="Candara"/>
                <w:smallCaps/>
                <w:spacing w:val="80"/>
                <w:sz w:val="24"/>
              </w:rPr>
            </w:pPr>
          </w:p>
        </w:tc>
      </w:tr>
    </w:tbl>
    <w:p w14:paraId="14402C44" w14:textId="77777777" w:rsidR="00B36188" w:rsidRDefault="00B36188"/>
    <w:tbl>
      <w:tblPr>
        <w:tblStyle w:val="Style1"/>
        <w:tblpPr w:leftFromText="180" w:rightFromText="180" w:vertAnchor="text" w:horzAnchor="margin" w:tblpXSpec="right" w:tblpY="62"/>
        <w:tblW w:w="4293" w:type="dxa"/>
        <w:tblLayout w:type="fixed"/>
        <w:tblLook w:val="04A0" w:firstRow="1" w:lastRow="0" w:firstColumn="1" w:lastColumn="0" w:noHBand="0" w:noVBand="1"/>
      </w:tblPr>
      <w:tblGrid>
        <w:gridCol w:w="4276"/>
        <w:gridCol w:w="17"/>
      </w:tblGrid>
      <w:tr w:rsidR="003446AA" w:rsidRPr="00EE7B04" w14:paraId="761A93DA" w14:textId="77777777" w:rsidTr="00755257">
        <w:trPr>
          <w:gridAfter w:val="1"/>
          <w:wAfter w:w="17" w:type="dxa"/>
          <w:trHeight w:val="379"/>
        </w:trPr>
        <w:tc>
          <w:tcPr>
            <w:tcW w:w="4276" w:type="dxa"/>
          </w:tcPr>
          <w:p w14:paraId="7CEEF42E" w14:textId="77777777" w:rsidR="003446AA" w:rsidRPr="00EE7B04" w:rsidRDefault="003446AA" w:rsidP="003446AA">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3446AA" w:rsidRPr="001A0E4D" w14:paraId="44801295" w14:textId="77777777" w:rsidTr="00755257">
        <w:trPr>
          <w:trHeight w:val="235"/>
        </w:trPr>
        <w:sdt>
          <w:sdtPr>
            <w:rPr>
              <w:sz w:val="20"/>
              <w:szCs w:val="20"/>
            </w:rPr>
            <w:id w:val="-611910835"/>
            <w:placeholder>
              <w:docPart w:val="355E3E49E0F449F1BFA1062B66BAF955"/>
            </w:placeholder>
            <w:showingPlcHdr/>
            <w:date>
              <w:dateFormat w:val="d/MM/yyyy"/>
              <w:lid w:val="en-AU"/>
              <w:storeMappedDataAs w:val="dateTime"/>
              <w:calendar w:val="gregorian"/>
            </w:date>
          </w:sdtPr>
          <w:sdtEndPr/>
          <w:sdtContent>
            <w:tc>
              <w:tcPr>
                <w:tcW w:w="4293" w:type="dxa"/>
                <w:gridSpan w:val="2"/>
              </w:tcPr>
              <w:p w14:paraId="74A6F7DF" w14:textId="77777777" w:rsidR="003446AA" w:rsidRPr="001A0E4D" w:rsidRDefault="003446AA" w:rsidP="003446AA">
                <w:pPr>
                  <w:rPr>
                    <w:sz w:val="20"/>
                    <w:szCs w:val="20"/>
                  </w:rPr>
                </w:pPr>
                <w:r w:rsidRPr="001A0E4D">
                  <w:rPr>
                    <w:rStyle w:val="PlaceholderText"/>
                    <w:sz w:val="20"/>
                    <w:szCs w:val="20"/>
                  </w:rPr>
                  <w:t>Click here to enter a date.</w:t>
                </w:r>
              </w:p>
            </w:tc>
          </w:sdtContent>
        </w:sdt>
      </w:tr>
      <w:tr w:rsidR="003446AA" w:rsidRPr="001A0E4D" w14:paraId="74A4A992" w14:textId="77777777" w:rsidTr="00755257">
        <w:trPr>
          <w:trHeight w:val="235"/>
        </w:trPr>
        <w:sdt>
          <w:sdtPr>
            <w:rPr>
              <w:sz w:val="20"/>
              <w:szCs w:val="20"/>
            </w:rPr>
            <w:id w:val="397637747"/>
            <w:placeholder>
              <w:docPart w:val="4BBB9ED6C40E4833A0DB8A6CD139BE53"/>
            </w:placeholder>
            <w:showingPlcHdr/>
            <w:date>
              <w:dateFormat w:val="d/MM/yyyy"/>
              <w:lid w:val="en-AU"/>
              <w:storeMappedDataAs w:val="dateTime"/>
              <w:calendar w:val="gregorian"/>
            </w:date>
          </w:sdtPr>
          <w:sdtEndPr/>
          <w:sdtContent>
            <w:tc>
              <w:tcPr>
                <w:tcW w:w="4293" w:type="dxa"/>
                <w:gridSpan w:val="2"/>
              </w:tcPr>
              <w:p w14:paraId="0055BF9D" w14:textId="77777777" w:rsidR="003446AA" w:rsidRPr="001A0E4D" w:rsidRDefault="003446AA" w:rsidP="003446AA">
                <w:pPr>
                  <w:rPr>
                    <w:sz w:val="20"/>
                    <w:szCs w:val="20"/>
                  </w:rPr>
                </w:pPr>
                <w:r w:rsidRPr="001A0E4D">
                  <w:rPr>
                    <w:rStyle w:val="PlaceholderText"/>
                    <w:sz w:val="20"/>
                    <w:szCs w:val="20"/>
                  </w:rPr>
                  <w:t>Click here to enter a date.</w:t>
                </w:r>
              </w:p>
            </w:tc>
          </w:sdtContent>
        </w:sdt>
      </w:tr>
      <w:tr w:rsidR="003446AA" w:rsidRPr="001A0E4D" w14:paraId="61639696" w14:textId="77777777" w:rsidTr="00755257">
        <w:trPr>
          <w:trHeight w:val="235"/>
        </w:trPr>
        <w:tc>
          <w:tcPr>
            <w:tcW w:w="4293" w:type="dxa"/>
            <w:gridSpan w:val="2"/>
          </w:tcPr>
          <w:sdt>
            <w:sdtPr>
              <w:rPr>
                <w:color w:val="808080" w:themeColor="background1" w:themeShade="80"/>
                <w:sz w:val="20"/>
                <w:szCs w:val="20"/>
              </w:rPr>
              <w:id w:val="-1650117981"/>
              <w:placeholder>
                <w:docPart w:val="E6AA95BF0DEC4920BEF1F2DCACAC4DA1"/>
              </w:placeholder>
              <w:text/>
            </w:sdtPr>
            <w:sdtEndPr/>
            <w:sdtContent>
              <w:p w14:paraId="6C0A4770" w14:textId="77777777" w:rsidR="003446AA" w:rsidRPr="001A0E4D" w:rsidRDefault="003446AA" w:rsidP="003446AA">
                <w:pPr>
                  <w:rPr>
                    <w:color w:val="808080" w:themeColor="background1" w:themeShade="80"/>
                    <w:sz w:val="20"/>
                    <w:szCs w:val="20"/>
                  </w:rPr>
                </w:pPr>
                <w:r w:rsidRPr="001A0E4D">
                  <w:rPr>
                    <w:color w:val="808080" w:themeColor="background1" w:themeShade="80"/>
                    <w:sz w:val="20"/>
                    <w:szCs w:val="20"/>
                  </w:rPr>
                  <w:t>Insert name</w:t>
                </w:r>
              </w:p>
            </w:sdtContent>
          </w:sdt>
        </w:tc>
      </w:tr>
      <w:tr w:rsidR="003446AA" w:rsidRPr="001A0E4D" w14:paraId="1E38C2D4" w14:textId="77777777" w:rsidTr="00755257">
        <w:trPr>
          <w:trHeight w:val="235"/>
        </w:trPr>
        <w:tc>
          <w:tcPr>
            <w:tcW w:w="4293" w:type="dxa"/>
            <w:gridSpan w:val="2"/>
          </w:tcPr>
          <w:sdt>
            <w:sdtPr>
              <w:rPr>
                <w:color w:val="808080" w:themeColor="background1" w:themeShade="80"/>
                <w:sz w:val="20"/>
                <w:szCs w:val="20"/>
              </w:rPr>
              <w:id w:val="817684059"/>
              <w:placeholder>
                <w:docPart w:val="526152AFB4CD48A3AE49F1BCDEFFEF3F"/>
              </w:placeholder>
              <w:text/>
            </w:sdtPr>
            <w:sdtEndPr/>
            <w:sdtContent>
              <w:p w14:paraId="4494DEEB" w14:textId="77777777" w:rsidR="003446AA" w:rsidRPr="001A0E4D" w:rsidRDefault="003446AA" w:rsidP="003446AA">
                <w:pPr>
                  <w:rPr>
                    <w:color w:val="808080" w:themeColor="background1" w:themeShade="80"/>
                    <w:sz w:val="20"/>
                    <w:szCs w:val="20"/>
                  </w:rPr>
                </w:pPr>
                <w:r w:rsidRPr="001A0E4D">
                  <w:rPr>
                    <w:color w:val="808080" w:themeColor="background1" w:themeShade="80"/>
                    <w:sz w:val="20"/>
                    <w:szCs w:val="20"/>
                  </w:rPr>
                  <w:t>Insert name</w:t>
                </w:r>
              </w:p>
            </w:sdtContent>
          </w:sdt>
        </w:tc>
      </w:tr>
    </w:tbl>
    <w:p w14:paraId="0296F03F" w14:textId="77777777" w:rsidR="00EE31FE" w:rsidRDefault="00EE31FE" w:rsidP="00EE31FE"/>
    <w:p w14:paraId="738B6152" w14:textId="77777777" w:rsidR="00755257" w:rsidRDefault="00755257" w:rsidP="00EE31FE"/>
    <w:p w14:paraId="45218F16" w14:textId="77777777" w:rsidR="00755257" w:rsidRDefault="00755257" w:rsidP="00EE31FE">
      <w:r w:rsidRPr="0035482C">
        <w:rPr>
          <w:noProof/>
          <w:lang w:eastAsia="en-AU"/>
        </w:rPr>
        <w:drawing>
          <wp:anchor distT="36576" distB="36576" distL="36576" distR="36576" simplePos="0" relativeHeight="251682816" behindDoc="0" locked="0" layoutInCell="1" allowOverlap="1" wp14:anchorId="54375D00" wp14:editId="6AF79E1E">
            <wp:simplePos x="0" y="0"/>
            <wp:positionH relativeFrom="column">
              <wp:posOffset>5791835</wp:posOffset>
            </wp:positionH>
            <wp:positionV relativeFrom="paragraph">
              <wp:posOffset>275590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67456" behindDoc="0" locked="0" layoutInCell="1" allowOverlap="1" wp14:anchorId="3879CBED" wp14:editId="339113A6">
                <wp:simplePos x="0" y="0"/>
                <wp:positionH relativeFrom="column">
                  <wp:posOffset>79375</wp:posOffset>
                </wp:positionH>
                <wp:positionV relativeFrom="paragraph">
                  <wp:posOffset>311150</wp:posOffset>
                </wp:positionV>
                <wp:extent cx="1287780" cy="815340"/>
                <wp:effectExtent l="0" t="0" r="762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87780" cy="8153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14:paraId="71B1CEF9" w14:textId="77777777" w:rsidR="002536F8" w:rsidRPr="00755257" w:rsidRDefault="002536F8" w:rsidP="002B0139">
                            <w:pPr>
                              <w:widowControl w:val="0"/>
                              <w:rPr>
                                <w:rFonts w:ascii="Arial Narrow" w:hAnsi="Arial Narrow"/>
                                <w:color w:val="3B3B3B"/>
                                <w:sz w:val="16"/>
                                <w:szCs w:val="16"/>
                                <w:lang w:val="en-US"/>
                              </w:rPr>
                            </w:pPr>
                            <w:r w:rsidRPr="00755257">
                              <w:rPr>
                                <w:rFonts w:ascii="Arial Narrow" w:hAnsi="Arial Narrow"/>
                                <w:i/>
                                <w:color w:val="3B3B3B"/>
                                <w:sz w:val="16"/>
                                <w:szCs w:val="16"/>
                                <w:lang w:val="en-US"/>
                              </w:rPr>
                              <w:t>Landcare in a Box:</w:t>
                            </w:r>
                            <w:r w:rsidRPr="00755257">
                              <w:rPr>
                                <w:rFonts w:ascii="Arial Narrow" w:hAnsi="Arial Narrow"/>
                                <w:color w:val="3B3B3B"/>
                                <w:sz w:val="16"/>
                                <w:szCs w:val="16"/>
                                <w:lang w:val="en-US"/>
                              </w:rPr>
                              <w:t xml:space="preserve"> an initiative of the National Landcare Network, resourced by the NSW Land</w:t>
                            </w:r>
                            <w:r w:rsidR="00113E85" w:rsidRPr="00755257">
                              <w:rPr>
                                <w:rFonts w:ascii="Arial Narrow" w:hAnsi="Arial Narrow"/>
                                <w:color w:val="3B3B3B"/>
                                <w:sz w:val="16"/>
                                <w:szCs w:val="16"/>
                                <w:lang w:val="en-US"/>
                              </w:rPr>
                              <w:t>c</w:t>
                            </w:r>
                            <w:r w:rsidRPr="00755257">
                              <w:rPr>
                                <w:rFonts w:ascii="Arial Narrow" w:hAnsi="Arial Narrow"/>
                                <w:color w:val="3B3B3B"/>
                                <w:sz w:val="16"/>
                                <w:szCs w:val="16"/>
                                <w:lang w:val="en-US"/>
                              </w:rPr>
                              <w:t>are Support Program and</w:t>
                            </w:r>
                            <w:r w:rsidR="00114C53" w:rsidRPr="00755257">
                              <w:rPr>
                                <w:rFonts w:ascii="Arial Narrow" w:hAnsi="Arial Narrow"/>
                                <w:color w:val="3B3B3B"/>
                                <w:sz w:val="16"/>
                                <w:szCs w:val="16"/>
                                <w:lang w:val="en-US"/>
                              </w:rPr>
                              <w:t xml:space="preserve"> originally </w:t>
                            </w:r>
                            <w:r w:rsidRPr="00755257">
                              <w:rPr>
                                <w:rFonts w:ascii="Arial Narrow" w:hAnsi="Arial Narrow"/>
                                <w:color w:val="3B3B3B"/>
                                <w:sz w:val="16"/>
                                <w:szCs w:val="16"/>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9CBED" id="Text Box 10" o:spid="_x0000_s1027" type="#_x0000_t202" style="position:absolute;margin-left:6.25pt;margin-top:24.5pt;width:101.4pt;height:64.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" stroked="f" strokecolor="black [0]" strokeweight="0" insetpen="t">
                <v:shadow color="#d4d2d0"/>
                <o:lock v:ext="edit" shapetype="t"/>
                <v:textbox inset="2.85pt,2.85pt,2.85pt,2.85pt">
                  <w:txbxContent>
                    <w:p w14:paraId="71B1CEF9" w14:textId="77777777" w:rsidR="002536F8" w:rsidRPr="00755257" w:rsidRDefault="002536F8" w:rsidP="002B0139">
                      <w:pPr>
                        <w:widowControl w:val="0"/>
                        <w:rPr>
                          <w:rFonts w:ascii="Arial Narrow" w:hAnsi="Arial Narrow"/>
                          <w:color w:val="3B3B3B"/>
                          <w:sz w:val="16"/>
                          <w:szCs w:val="16"/>
                          <w:lang w:val="en-US"/>
                        </w:rPr>
                      </w:pPr>
                      <w:r w:rsidRPr="00755257">
                        <w:rPr>
                          <w:rFonts w:ascii="Arial Narrow" w:hAnsi="Arial Narrow"/>
                          <w:i/>
                          <w:color w:val="3B3B3B"/>
                          <w:sz w:val="16"/>
                          <w:szCs w:val="16"/>
                          <w:lang w:val="en-US"/>
                        </w:rPr>
                        <w:t>Landcare in a Box:</w:t>
                      </w:r>
                      <w:r w:rsidRPr="00755257">
                        <w:rPr>
                          <w:rFonts w:ascii="Arial Narrow" w:hAnsi="Arial Narrow"/>
                          <w:color w:val="3B3B3B"/>
                          <w:sz w:val="16"/>
                          <w:szCs w:val="16"/>
                          <w:lang w:val="en-US"/>
                        </w:rPr>
                        <w:t xml:space="preserve"> an initiative of the National Landcare Network, resourced by the NSW Land</w:t>
                      </w:r>
                      <w:r w:rsidR="00113E85" w:rsidRPr="00755257">
                        <w:rPr>
                          <w:rFonts w:ascii="Arial Narrow" w:hAnsi="Arial Narrow"/>
                          <w:color w:val="3B3B3B"/>
                          <w:sz w:val="16"/>
                          <w:szCs w:val="16"/>
                          <w:lang w:val="en-US"/>
                        </w:rPr>
                        <w:t>c</w:t>
                      </w:r>
                      <w:r w:rsidRPr="00755257">
                        <w:rPr>
                          <w:rFonts w:ascii="Arial Narrow" w:hAnsi="Arial Narrow"/>
                          <w:color w:val="3B3B3B"/>
                          <w:sz w:val="16"/>
                          <w:szCs w:val="16"/>
                          <w:lang w:val="en-US"/>
                        </w:rPr>
                        <w:t>are Support Program and</w:t>
                      </w:r>
                      <w:r w:rsidR="00114C53" w:rsidRPr="00755257">
                        <w:rPr>
                          <w:rFonts w:ascii="Arial Narrow" w:hAnsi="Arial Narrow"/>
                          <w:color w:val="3B3B3B"/>
                          <w:sz w:val="16"/>
                          <w:szCs w:val="16"/>
                          <w:lang w:val="en-US"/>
                        </w:rPr>
                        <w:t xml:space="preserve"> originally </w:t>
                      </w:r>
                      <w:r w:rsidRPr="00755257">
                        <w:rPr>
                          <w:rFonts w:ascii="Arial Narrow" w:hAnsi="Arial Narrow"/>
                          <w:color w:val="3B3B3B"/>
                          <w:sz w:val="16"/>
                          <w:szCs w:val="16"/>
                          <w:lang w:val="en-US"/>
                        </w:rPr>
                        <w:t>funded by NSW DPI.</w:t>
                      </w:r>
                    </w:p>
                  </w:txbxContent>
                </v:textbox>
              </v:shape>
            </w:pict>
          </mc:Fallback>
        </mc:AlternateContent>
      </w:r>
    </w:p>
    <w:p w14:paraId="337B18FB" w14:textId="77777777" w:rsidR="0077614D" w:rsidRPr="00EE31FE" w:rsidRDefault="00755257" w:rsidP="00755257">
      <w:pPr>
        <w:ind w:left="2880" w:firstLine="720"/>
      </w:pPr>
      <w:r w:rsidRPr="00746455">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80768" behindDoc="0" locked="0" layoutInCell="1" allowOverlap="1" wp14:anchorId="5FAB84E5" wp14:editId="52162ADE">
                <wp:simplePos x="0" y="0"/>
                <wp:positionH relativeFrom="column">
                  <wp:posOffset>79375</wp:posOffset>
                </wp:positionH>
                <wp:positionV relativeFrom="paragraph">
                  <wp:posOffset>1031875</wp:posOffset>
                </wp:positionV>
                <wp:extent cx="6438900" cy="297180"/>
                <wp:effectExtent l="0" t="0"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38900" cy="2971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14:paraId="2D0CD507" w14:textId="77777777" w:rsidR="002536F8" w:rsidRPr="00114C53" w:rsidRDefault="002536F8" w:rsidP="00B95FE9">
                            <w:pPr>
                              <w:widowControl w:val="0"/>
                              <w:spacing w:line="240" w:lineRule="auto"/>
                              <w:rPr>
                                <w:color w:val="3B3B3B"/>
                                <w:sz w:val="12"/>
                                <w:szCs w:val="12"/>
                                <w:lang w:val="en-US"/>
                              </w:rPr>
                            </w:pPr>
                            <w:r w:rsidRPr="00114C53">
                              <w:rPr>
                                <w:color w:val="3B3B3B"/>
                                <w:sz w:val="12"/>
                                <w:szCs w:val="12"/>
                                <w:lang w:val="en-US"/>
                              </w:rPr>
                              <w:t xml:space="preserve">DISCLAIMER:  </w:t>
                            </w:r>
                            <w:r w:rsidRPr="00114C53">
                              <w:rPr>
                                <w:sz w:val="12"/>
                                <w:szCs w:val="12"/>
                              </w:rPr>
                              <w:t xml:space="preserve">The information contained in this publication is based on knowledge and understanding at the time of </w:t>
                            </w:r>
                            <w:r w:rsidR="0077614D" w:rsidRPr="00114C53">
                              <w:rPr>
                                <w:sz w:val="12"/>
                                <w:szCs w:val="12"/>
                              </w:rPr>
                              <w:t>August 2016</w:t>
                            </w:r>
                            <w:r w:rsidRPr="00114C53">
                              <w:rPr>
                                <w:sz w:val="12"/>
                                <w:szCs w:val="12"/>
                              </w:rPr>
                              <w:t xml:space="preserve">. However, because of advances in knowledge, users are reminded of the need to ensure that information upon which they rely is up to date and to check currency of the information with the appropriate officer of </w:t>
                            </w:r>
                            <w:r w:rsidR="0077614D" w:rsidRPr="00114C53">
                              <w:rPr>
                                <w:sz w:val="12"/>
                                <w:szCs w:val="12"/>
                              </w:rPr>
                              <w:t>QWaLC</w:t>
                            </w:r>
                            <w:r w:rsidRPr="00114C53">
                              <w:rPr>
                                <w:sz w:val="12"/>
                                <w:szCs w:val="12"/>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B84E5" id="_x0000_s1028" type="#_x0000_t202" style="position:absolute;left:0;text-align:left;margin-left:6.25pt;margin-top:81.25pt;width:507pt;height:23.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" stroked="f" strokecolor="black [0]" strokeweight="0" insetpen="t">
                <v:shadow color="#d4d2d0"/>
                <o:lock v:ext="edit" shapetype="t"/>
                <v:textbox inset="2.85pt,2.85pt,2.85pt,2.85pt">
                  <w:txbxContent>
                    <w:p w14:paraId="2D0CD507" w14:textId="77777777" w:rsidR="002536F8" w:rsidRPr="00114C53" w:rsidRDefault="002536F8" w:rsidP="00B95FE9">
                      <w:pPr>
                        <w:widowControl w:val="0"/>
                        <w:spacing w:line="240" w:lineRule="auto"/>
                        <w:rPr>
                          <w:color w:val="3B3B3B"/>
                          <w:sz w:val="12"/>
                          <w:szCs w:val="12"/>
                          <w:lang w:val="en-US"/>
                        </w:rPr>
                      </w:pPr>
                      <w:r w:rsidRPr="00114C53">
                        <w:rPr>
                          <w:color w:val="3B3B3B"/>
                          <w:sz w:val="12"/>
                          <w:szCs w:val="12"/>
                          <w:lang w:val="en-US"/>
                        </w:rPr>
                        <w:t xml:space="preserve">DISCLAIMER:  </w:t>
                      </w:r>
                      <w:r w:rsidRPr="00114C53">
                        <w:rPr>
                          <w:sz w:val="12"/>
                          <w:szCs w:val="12"/>
                        </w:rPr>
                        <w:t xml:space="preserve">The information contained in this publication is based on knowledge and understanding at the time of </w:t>
                      </w:r>
                      <w:r w:rsidR="0077614D" w:rsidRPr="00114C53">
                        <w:rPr>
                          <w:sz w:val="12"/>
                          <w:szCs w:val="12"/>
                        </w:rPr>
                        <w:t>August 2016</w:t>
                      </w:r>
                      <w:r w:rsidRPr="00114C53">
                        <w:rPr>
                          <w:sz w:val="12"/>
                          <w:szCs w:val="12"/>
                        </w:rPr>
                        <w:t xml:space="preserve">. However, because of advances in knowledge, users are reminded of the need to ensure that information upon which they rely is up to date and to check currency of the information with the appropriate officer of </w:t>
                      </w:r>
                      <w:r w:rsidR="0077614D" w:rsidRPr="00114C53">
                        <w:rPr>
                          <w:sz w:val="12"/>
                          <w:szCs w:val="12"/>
                        </w:rPr>
                        <w:t>QWaLC</w:t>
                      </w:r>
                      <w:r w:rsidRPr="00114C53">
                        <w:rPr>
                          <w:sz w:val="12"/>
                          <w:szCs w:val="12"/>
                        </w:rPr>
                        <w:t xml:space="preserve"> or the user’s independent advisor.</w:t>
                      </w:r>
                    </w:p>
                  </w:txbxContent>
                </v:textbox>
              </v:shape>
            </w:pict>
          </mc:Fallback>
        </mc:AlternateContent>
      </w:r>
      <w:r w:rsidRPr="002B0139">
        <w:rPr>
          <w:noProof/>
          <w:lang w:eastAsia="en-AU"/>
        </w:rPr>
        <w:drawing>
          <wp:anchor distT="36576" distB="36576" distL="36576" distR="36576" simplePos="0" relativeHeight="251670528" behindDoc="0" locked="0" layoutInCell="1" allowOverlap="1" wp14:anchorId="37777325" wp14:editId="7C892CE0">
            <wp:simplePos x="0" y="0"/>
            <wp:positionH relativeFrom="column">
              <wp:posOffset>1370330</wp:posOffset>
            </wp:positionH>
            <wp:positionV relativeFrom="paragraph">
              <wp:posOffset>364490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7614D">
        <w:rPr>
          <w:noProof/>
          <w:lang w:eastAsia="en-AU"/>
        </w:rPr>
        <w:drawing>
          <wp:inline distT="0" distB="0" distL="0" distR="0" wp14:anchorId="358B96CB" wp14:editId="4724C8AE">
            <wp:extent cx="1623060" cy="4463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30861" cy="448486"/>
                    </a:xfrm>
                    <a:prstGeom prst="rect">
                      <a:avLst/>
                    </a:prstGeom>
                  </pic:spPr>
                </pic:pic>
              </a:graphicData>
            </a:graphic>
          </wp:inline>
        </w:drawing>
      </w:r>
      <w:r w:rsidR="00114C53">
        <w:tab/>
      </w:r>
      <w:r w:rsidR="00114C53">
        <w:tab/>
      </w:r>
      <w:r w:rsidR="00114C53">
        <w:rPr>
          <w:noProof/>
          <w:lang w:eastAsia="en-AU"/>
        </w:rPr>
        <w:drawing>
          <wp:inline distT="0" distB="0" distL="0" distR="0" wp14:anchorId="69339A5E" wp14:editId="7BB5FC36">
            <wp:extent cx="616800" cy="7391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6446" cy="738715"/>
                    </a:xfrm>
                    <a:prstGeom prst="rect">
                      <a:avLst/>
                    </a:prstGeom>
                  </pic:spPr>
                </pic:pic>
              </a:graphicData>
            </a:graphic>
          </wp:inline>
        </w:drawing>
      </w:r>
    </w:p>
    <w:sectPr w:rsidR="0077614D" w:rsidRPr="00EE31FE" w:rsidSect="00246724">
      <w:footerReference w:type="default" r:id="rId27"/>
      <w:pgSz w:w="11906" w:h="16838"/>
      <w:pgMar w:top="1077" w:right="907"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A417" w14:textId="77777777" w:rsidR="00086DA7" w:rsidRDefault="00086DA7" w:rsidP="00C235E1">
      <w:pPr>
        <w:spacing w:after="0" w:line="240" w:lineRule="auto"/>
      </w:pPr>
      <w:r>
        <w:separator/>
      </w:r>
    </w:p>
  </w:endnote>
  <w:endnote w:type="continuationSeparator" w:id="0">
    <w:p w14:paraId="391321D0" w14:textId="77777777" w:rsidR="00086DA7" w:rsidRDefault="00086DA7" w:rsidP="00C2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Light">
    <w:altName w:val="VAG Rounded Light"/>
    <w:panose1 w:val="020B0604020202020204"/>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4AFA" w14:textId="77777777" w:rsidR="002536F8" w:rsidRPr="006F5A7E" w:rsidRDefault="0077614D" w:rsidP="00C235E1">
    <w:pPr>
      <w:pStyle w:val="Footer"/>
      <w:pBdr>
        <w:top w:val="single" w:sz="4" w:space="0" w:color="auto"/>
      </w:pBdr>
      <w:tabs>
        <w:tab w:val="right" w:pos="9360"/>
      </w:tabs>
      <w:rPr>
        <w:rStyle w:val="PageNumber"/>
        <w:rFonts w:ascii="Candara" w:hAnsi="Candara" w:cs="Arial"/>
        <w:color w:val="7F7F7F" w:themeColor="text1" w:themeTint="80"/>
        <w:sz w:val="18"/>
        <w:szCs w:val="16"/>
      </w:rPr>
    </w:pPr>
    <w:r>
      <w:rPr>
        <w:rFonts w:ascii="Candara" w:hAnsi="Candara" w:cs="Arial"/>
        <w:color w:val="7F7F7F" w:themeColor="text1" w:themeTint="80"/>
        <w:sz w:val="18"/>
        <w:szCs w:val="16"/>
      </w:rPr>
      <w:t>QWaLC</w:t>
    </w:r>
    <w:r w:rsidR="002536F8" w:rsidRPr="006F5A7E">
      <w:rPr>
        <w:rFonts w:ascii="Candara" w:hAnsi="Candara" w:cs="Arial"/>
        <w:color w:val="7F7F7F" w:themeColor="text1" w:themeTint="80"/>
        <w:sz w:val="18"/>
        <w:szCs w:val="16"/>
      </w:rPr>
      <w:t xml:space="preserve"> </w:t>
    </w:r>
    <w:r w:rsidR="006F5A7E" w:rsidRPr="006F5A7E">
      <w:rPr>
        <w:rFonts w:ascii="Candara" w:hAnsi="Candara" w:cs="Arial"/>
        <w:color w:val="7F7F7F" w:themeColor="text1" w:themeTint="80"/>
        <w:sz w:val="18"/>
        <w:szCs w:val="16"/>
      </w:rPr>
      <w:t>Organisational</w:t>
    </w:r>
    <w:r w:rsidR="002536F8" w:rsidRPr="006F5A7E">
      <w:rPr>
        <w:rFonts w:ascii="Candara" w:hAnsi="Candara" w:cs="Arial"/>
        <w:color w:val="7F7F7F" w:themeColor="text1" w:themeTint="80"/>
        <w:sz w:val="18"/>
        <w:szCs w:val="16"/>
      </w:rPr>
      <w:t xml:space="preserve"> Health Check</w:t>
    </w:r>
    <w:r w:rsidR="006F5A7E" w:rsidRPr="006F5A7E">
      <w:rPr>
        <w:rFonts w:ascii="Candara" w:hAnsi="Candara" w:cs="Arial"/>
        <w:color w:val="7F7F7F" w:themeColor="text1" w:themeTint="80"/>
        <w:sz w:val="18"/>
        <w:szCs w:val="16"/>
      </w:rPr>
      <w:t xml:space="preserve"> for Landcare Groups </w:t>
    </w:r>
    <w:r w:rsidR="002536F8" w:rsidRPr="006F5A7E">
      <w:rPr>
        <w:rFonts w:ascii="Candara" w:hAnsi="Candara" w:cs="Arial"/>
        <w:color w:val="7F7F7F" w:themeColor="text1" w:themeTint="80"/>
        <w:sz w:val="18"/>
        <w:szCs w:val="16"/>
      </w:rPr>
      <w:tab/>
    </w:r>
    <w:r>
      <w:rPr>
        <w:rFonts w:ascii="Candara" w:hAnsi="Candara" w:cs="Arial"/>
        <w:color w:val="7F7F7F" w:themeColor="text1" w:themeTint="80"/>
        <w:sz w:val="18"/>
        <w:szCs w:val="16"/>
      </w:rPr>
      <w:tab/>
    </w:r>
    <w:r w:rsidR="002536F8" w:rsidRPr="006F5A7E">
      <w:rPr>
        <w:rFonts w:ascii="Candara" w:hAnsi="Candara" w:cs="Arial"/>
        <w:color w:val="7F7F7F" w:themeColor="text1" w:themeTint="80"/>
        <w:sz w:val="18"/>
        <w:szCs w:val="16"/>
      </w:rPr>
      <w:tab/>
      <w:t xml:space="preserve"> Page </w:t>
    </w:r>
    <w:r w:rsidR="002536F8" w:rsidRPr="006F5A7E">
      <w:rPr>
        <w:rFonts w:ascii="Candara" w:hAnsi="Candara" w:cs="Arial"/>
        <w:color w:val="7F7F7F" w:themeColor="text1" w:themeTint="80"/>
        <w:sz w:val="18"/>
        <w:szCs w:val="16"/>
      </w:rPr>
      <w:fldChar w:fldCharType="begin"/>
    </w:r>
    <w:r w:rsidR="002536F8" w:rsidRPr="006F5A7E">
      <w:rPr>
        <w:rFonts w:ascii="Candara" w:hAnsi="Candara" w:cs="Arial"/>
        <w:color w:val="7F7F7F" w:themeColor="text1" w:themeTint="80"/>
        <w:sz w:val="18"/>
        <w:szCs w:val="16"/>
      </w:rPr>
      <w:instrText xml:space="preserve"> PAGE </w:instrText>
    </w:r>
    <w:r w:rsidR="002536F8" w:rsidRPr="006F5A7E">
      <w:rPr>
        <w:rFonts w:ascii="Candara" w:hAnsi="Candara" w:cs="Arial"/>
        <w:color w:val="7F7F7F" w:themeColor="text1" w:themeTint="80"/>
        <w:sz w:val="18"/>
        <w:szCs w:val="16"/>
      </w:rPr>
      <w:fldChar w:fldCharType="separate"/>
    </w:r>
    <w:r w:rsidR="00FB704C">
      <w:rPr>
        <w:rFonts w:ascii="Candara" w:hAnsi="Candara" w:cs="Arial"/>
        <w:noProof/>
        <w:color w:val="7F7F7F" w:themeColor="text1" w:themeTint="80"/>
        <w:sz w:val="18"/>
        <w:szCs w:val="16"/>
      </w:rPr>
      <w:t>1</w:t>
    </w:r>
    <w:r w:rsidR="002536F8" w:rsidRPr="006F5A7E">
      <w:rPr>
        <w:rFonts w:ascii="Candara" w:hAnsi="Candara" w:cs="Arial"/>
        <w:color w:val="7F7F7F" w:themeColor="text1" w:themeTint="80"/>
        <w:sz w:val="18"/>
        <w:szCs w:val="16"/>
      </w:rPr>
      <w:fldChar w:fldCharType="end"/>
    </w:r>
    <w:r w:rsidR="002536F8" w:rsidRPr="006F5A7E">
      <w:rPr>
        <w:rFonts w:ascii="Candara" w:hAnsi="Candara" w:cs="Arial"/>
        <w:color w:val="7F7F7F" w:themeColor="text1" w:themeTint="80"/>
        <w:sz w:val="18"/>
        <w:szCs w:val="16"/>
      </w:rPr>
      <w:t xml:space="preserve"> of </w:t>
    </w:r>
    <w:r w:rsidR="002536F8" w:rsidRPr="006F5A7E">
      <w:rPr>
        <w:rFonts w:ascii="Candara" w:hAnsi="Candara" w:cs="Arial"/>
        <w:color w:val="7F7F7F" w:themeColor="text1" w:themeTint="80"/>
        <w:sz w:val="18"/>
        <w:szCs w:val="16"/>
      </w:rPr>
      <w:fldChar w:fldCharType="begin"/>
    </w:r>
    <w:r w:rsidR="002536F8" w:rsidRPr="006F5A7E">
      <w:rPr>
        <w:rFonts w:ascii="Candara" w:hAnsi="Candara" w:cs="Arial"/>
        <w:color w:val="7F7F7F" w:themeColor="text1" w:themeTint="80"/>
        <w:sz w:val="18"/>
        <w:szCs w:val="16"/>
      </w:rPr>
      <w:instrText xml:space="preserve"> NUMPAGES </w:instrText>
    </w:r>
    <w:r w:rsidR="002536F8" w:rsidRPr="006F5A7E">
      <w:rPr>
        <w:rFonts w:ascii="Candara" w:hAnsi="Candara" w:cs="Arial"/>
        <w:color w:val="7F7F7F" w:themeColor="text1" w:themeTint="80"/>
        <w:sz w:val="18"/>
        <w:szCs w:val="16"/>
      </w:rPr>
      <w:fldChar w:fldCharType="separate"/>
    </w:r>
    <w:r w:rsidR="00FB704C">
      <w:rPr>
        <w:rFonts w:ascii="Candara" w:hAnsi="Candara" w:cs="Arial"/>
        <w:noProof/>
        <w:color w:val="7F7F7F" w:themeColor="text1" w:themeTint="80"/>
        <w:sz w:val="18"/>
        <w:szCs w:val="16"/>
      </w:rPr>
      <w:t>4</w:t>
    </w:r>
    <w:r w:rsidR="002536F8" w:rsidRPr="006F5A7E">
      <w:rPr>
        <w:rFonts w:ascii="Candara" w:hAnsi="Candara" w:cs="Arial"/>
        <w:color w:val="7F7F7F" w:themeColor="text1" w:themeTint="80"/>
        <w:sz w:val="18"/>
        <w:szCs w:val="16"/>
      </w:rPr>
      <w:fldChar w:fldCharType="end"/>
    </w:r>
  </w:p>
  <w:p w14:paraId="299215AA" w14:textId="77777777" w:rsidR="002536F8" w:rsidRDefault="00253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5780" w14:textId="77777777" w:rsidR="00086DA7" w:rsidRDefault="00086DA7" w:rsidP="00C235E1">
      <w:pPr>
        <w:spacing w:after="0" w:line="240" w:lineRule="auto"/>
      </w:pPr>
      <w:r>
        <w:separator/>
      </w:r>
    </w:p>
  </w:footnote>
  <w:footnote w:type="continuationSeparator" w:id="0">
    <w:p w14:paraId="3BF28463" w14:textId="77777777" w:rsidR="00086DA7" w:rsidRDefault="00086DA7" w:rsidP="00C23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CC7"/>
    <w:multiLevelType w:val="hybridMultilevel"/>
    <w:tmpl w:val="3DE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26849"/>
    <w:multiLevelType w:val="hybridMultilevel"/>
    <w:tmpl w:val="00BC6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621E2"/>
    <w:multiLevelType w:val="hybridMultilevel"/>
    <w:tmpl w:val="388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704B75"/>
    <w:multiLevelType w:val="hybridMultilevel"/>
    <w:tmpl w:val="0B26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C1C43"/>
    <w:multiLevelType w:val="hybridMultilevel"/>
    <w:tmpl w:val="B832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80D09"/>
    <w:multiLevelType w:val="hybridMultilevel"/>
    <w:tmpl w:val="97367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8473B"/>
    <w:multiLevelType w:val="hybridMultilevel"/>
    <w:tmpl w:val="F0B4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714A4"/>
    <w:multiLevelType w:val="hybridMultilevel"/>
    <w:tmpl w:val="1E06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41456"/>
    <w:multiLevelType w:val="hybridMultilevel"/>
    <w:tmpl w:val="BD7E2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662464"/>
    <w:multiLevelType w:val="hybridMultilevel"/>
    <w:tmpl w:val="AB14A1D6"/>
    <w:lvl w:ilvl="0" w:tplc="B9187D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62BF2"/>
    <w:multiLevelType w:val="hybridMultilevel"/>
    <w:tmpl w:val="2D9AB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341702"/>
    <w:multiLevelType w:val="hybridMultilevel"/>
    <w:tmpl w:val="A574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085F24"/>
    <w:multiLevelType w:val="hybridMultilevel"/>
    <w:tmpl w:val="4420E0C6"/>
    <w:lvl w:ilvl="0" w:tplc="B9187D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AC491E"/>
    <w:multiLevelType w:val="hybridMultilevel"/>
    <w:tmpl w:val="9420F5BE"/>
    <w:lvl w:ilvl="0" w:tplc="B9187D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5A3D02"/>
    <w:multiLevelType w:val="hybridMultilevel"/>
    <w:tmpl w:val="6EC60F30"/>
    <w:lvl w:ilvl="0" w:tplc="B9187D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
  </w:num>
  <w:num w:numId="5">
    <w:abstractNumId w:val="7"/>
  </w:num>
  <w:num w:numId="6">
    <w:abstractNumId w:val="1"/>
  </w:num>
  <w:num w:numId="7">
    <w:abstractNumId w:val="11"/>
  </w:num>
  <w:num w:numId="8">
    <w:abstractNumId w:val="5"/>
  </w:num>
  <w:num w:numId="9">
    <w:abstractNumId w:val="8"/>
  </w:num>
  <w:num w:numId="10">
    <w:abstractNumId w:val="6"/>
  </w:num>
  <w:num w:numId="11">
    <w:abstractNumId w:val="14"/>
  </w:num>
  <w:num w:numId="12">
    <w:abstractNumId w:val="13"/>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82"/>
    <w:rsid w:val="00000667"/>
    <w:rsid w:val="0000641A"/>
    <w:rsid w:val="00011BEE"/>
    <w:rsid w:val="00037A8D"/>
    <w:rsid w:val="00042BC0"/>
    <w:rsid w:val="0004595A"/>
    <w:rsid w:val="000556EA"/>
    <w:rsid w:val="00061B8F"/>
    <w:rsid w:val="00086DA7"/>
    <w:rsid w:val="0009359C"/>
    <w:rsid w:val="0009383D"/>
    <w:rsid w:val="000947B2"/>
    <w:rsid w:val="000A6AA3"/>
    <w:rsid w:val="000D6E17"/>
    <w:rsid w:val="000E5E6B"/>
    <w:rsid w:val="001024A1"/>
    <w:rsid w:val="00113E85"/>
    <w:rsid w:val="00114C53"/>
    <w:rsid w:val="001350F5"/>
    <w:rsid w:val="00135349"/>
    <w:rsid w:val="00146356"/>
    <w:rsid w:val="00155C21"/>
    <w:rsid w:val="00167046"/>
    <w:rsid w:val="001A31DA"/>
    <w:rsid w:val="001A3BA0"/>
    <w:rsid w:val="001C46B1"/>
    <w:rsid w:val="001D0725"/>
    <w:rsid w:val="002211C5"/>
    <w:rsid w:val="0022498F"/>
    <w:rsid w:val="00232770"/>
    <w:rsid w:val="002375BC"/>
    <w:rsid w:val="00246724"/>
    <w:rsid w:val="002536F8"/>
    <w:rsid w:val="0027170A"/>
    <w:rsid w:val="002820A3"/>
    <w:rsid w:val="00290C74"/>
    <w:rsid w:val="002A1E16"/>
    <w:rsid w:val="002A3C13"/>
    <w:rsid w:val="002B0139"/>
    <w:rsid w:val="002B2418"/>
    <w:rsid w:val="002E1CB8"/>
    <w:rsid w:val="003057BA"/>
    <w:rsid w:val="003344F6"/>
    <w:rsid w:val="00335938"/>
    <w:rsid w:val="003446AA"/>
    <w:rsid w:val="00363875"/>
    <w:rsid w:val="00373F98"/>
    <w:rsid w:val="0037719A"/>
    <w:rsid w:val="00384EEA"/>
    <w:rsid w:val="003A58C6"/>
    <w:rsid w:val="003B7644"/>
    <w:rsid w:val="003C47C3"/>
    <w:rsid w:val="003C7190"/>
    <w:rsid w:val="003D70B9"/>
    <w:rsid w:val="003E635C"/>
    <w:rsid w:val="003E7EC3"/>
    <w:rsid w:val="003F2782"/>
    <w:rsid w:val="0040102A"/>
    <w:rsid w:val="00414311"/>
    <w:rsid w:val="00465074"/>
    <w:rsid w:val="0048617E"/>
    <w:rsid w:val="004A2F81"/>
    <w:rsid w:val="004A40DA"/>
    <w:rsid w:val="004D4269"/>
    <w:rsid w:val="004E1024"/>
    <w:rsid w:val="00502336"/>
    <w:rsid w:val="00504832"/>
    <w:rsid w:val="00515082"/>
    <w:rsid w:val="00526F6A"/>
    <w:rsid w:val="00550EDD"/>
    <w:rsid w:val="005524E5"/>
    <w:rsid w:val="0055604B"/>
    <w:rsid w:val="00567232"/>
    <w:rsid w:val="005955F2"/>
    <w:rsid w:val="0059664F"/>
    <w:rsid w:val="0059738D"/>
    <w:rsid w:val="005A42A7"/>
    <w:rsid w:val="005C0CF1"/>
    <w:rsid w:val="005D3CFD"/>
    <w:rsid w:val="005D716B"/>
    <w:rsid w:val="005E3CBE"/>
    <w:rsid w:val="005F26BF"/>
    <w:rsid w:val="00603946"/>
    <w:rsid w:val="00627157"/>
    <w:rsid w:val="00637931"/>
    <w:rsid w:val="00652A3B"/>
    <w:rsid w:val="0065657F"/>
    <w:rsid w:val="00676625"/>
    <w:rsid w:val="00684638"/>
    <w:rsid w:val="0068643E"/>
    <w:rsid w:val="00697C3C"/>
    <w:rsid w:val="006A3C81"/>
    <w:rsid w:val="006B69BD"/>
    <w:rsid w:val="006E29D7"/>
    <w:rsid w:val="006F01F6"/>
    <w:rsid w:val="006F2CAB"/>
    <w:rsid w:val="006F5A7E"/>
    <w:rsid w:val="00734E3B"/>
    <w:rsid w:val="00755257"/>
    <w:rsid w:val="00763801"/>
    <w:rsid w:val="0077614D"/>
    <w:rsid w:val="0078124C"/>
    <w:rsid w:val="0078599F"/>
    <w:rsid w:val="00792E87"/>
    <w:rsid w:val="007A135A"/>
    <w:rsid w:val="007C0998"/>
    <w:rsid w:val="007D2CCB"/>
    <w:rsid w:val="00823198"/>
    <w:rsid w:val="0083576C"/>
    <w:rsid w:val="008617B6"/>
    <w:rsid w:val="00863736"/>
    <w:rsid w:val="00863FA5"/>
    <w:rsid w:val="008975F9"/>
    <w:rsid w:val="008A7BDF"/>
    <w:rsid w:val="008B0895"/>
    <w:rsid w:val="008E6557"/>
    <w:rsid w:val="008F1C14"/>
    <w:rsid w:val="008F2856"/>
    <w:rsid w:val="008F7C54"/>
    <w:rsid w:val="00900E13"/>
    <w:rsid w:val="009132D4"/>
    <w:rsid w:val="00916E39"/>
    <w:rsid w:val="00917724"/>
    <w:rsid w:val="00944D87"/>
    <w:rsid w:val="00955080"/>
    <w:rsid w:val="0097690B"/>
    <w:rsid w:val="00985C40"/>
    <w:rsid w:val="00987FE0"/>
    <w:rsid w:val="0099667F"/>
    <w:rsid w:val="009A57EA"/>
    <w:rsid w:val="009B1203"/>
    <w:rsid w:val="00A00EE9"/>
    <w:rsid w:val="00A00F96"/>
    <w:rsid w:val="00A03F35"/>
    <w:rsid w:val="00A04A3B"/>
    <w:rsid w:val="00A0562E"/>
    <w:rsid w:val="00A154E5"/>
    <w:rsid w:val="00A21F56"/>
    <w:rsid w:val="00A23DAE"/>
    <w:rsid w:val="00A30194"/>
    <w:rsid w:val="00A32E11"/>
    <w:rsid w:val="00A459F4"/>
    <w:rsid w:val="00A51160"/>
    <w:rsid w:val="00A80261"/>
    <w:rsid w:val="00A8764F"/>
    <w:rsid w:val="00AA6D2A"/>
    <w:rsid w:val="00AB097B"/>
    <w:rsid w:val="00AB3C06"/>
    <w:rsid w:val="00AB485D"/>
    <w:rsid w:val="00AC664C"/>
    <w:rsid w:val="00AD2FAE"/>
    <w:rsid w:val="00AD467C"/>
    <w:rsid w:val="00AE2B89"/>
    <w:rsid w:val="00B11653"/>
    <w:rsid w:val="00B17079"/>
    <w:rsid w:val="00B1735C"/>
    <w:rsid w:val="00B36188"/>
    <w:rsid w:val="00B417A0"/>
    <w:rsid w:val="00B529C0"/>
    <w:rsid w:val="00B65A37"/>
    <w:rsid w:val="00B743A8"/>
    <w:rsid w:val="00B8579E"/>
    <w:rsid w:val="00B95FE9"/>
    <w:rsid w:val="00BD705B"/>
    <w:rsid w:val="00C02815"/>
    <w:rsid w:val="00C20506"/>
    <w:rsid w:val="00C235E1"/>
    <w:rsid w:val="00C25E99"/>
    <w:rsid w:val="00C37899"/>
    <w:rsid w:val="00C444E5"/>
    <w:rsid w:val="00C57649"/>
    <w:rsid w:val="00C777D0"/>
    <w:rsid w:val="00C800D8"/>
    <w:rsid w:val="00C95726"/>
    <w:rsid w:val="00CA079F"/>
    <w:rsid w:val="00CA4179"/>
    <w:rsid w:val="00CC34CB"/>
    <w:rsid w:val="00CF5829"/>
    <w:rsid w:val="00D00F6A"/>
    <w:rsid w:val="00D014CF"/>
    <w:rsid w:val="00D0776E"/>
    <w:rsid w:val="00D606E2"/>
    <w:rsid w:val="00D60F86"/>
    <w:rsid w:val="00D77B84"/>
    <w:rsid w:val="00D875D7"/>
    <w:rsid w:val="00D87F4F"/>
    <w:rsid w:val="00D942DA"/>
    <w:rsid w:val="00DA6D34"/>
    <w:rsid w:val="00DC2793"/>
    <w:rsid w:val="00DC7AFA"/>
    <w:rsid w:val="00DF430F"/>
    <w:rsid w:val="00E06265"/>
    <w:rsid w:val="00E07906"/>
    <w:rsid w:val="00E1091C"/>
    <w:rsid w:val="00E237AB"/>
    <w:rsid w:val="00E42CC9"/>
    <w:rsid w:val="00E50280"/>
    <w:rsid w:val="00E53B06"/>
    <w:rsid w:val="00E7070A"/>
    <w:rsid w:val="00E7447C"/>
    <w:rsid w:val="00E85917"/>
    <w:rsid w:val="00E87B82"/>
    <w:rsid w:val="00EA0034"/>
    <w:rsid w:val="00EB0966"/>
    <w:rsid w:val="00ED5F4F"/>
    <w:rsid w:val="00EE31FE"/>
    <w:rsid w:val="00F147DF"/>
    <w:rsid w:val="00F34AB1"/>
    <w:rsid w:val="00F41BE3"/>
    <w:rsid w:val="00F530E2"/>
    <w:rsid w:val="00F64A99"/>
    <w:rsid w:val="00F66165"/>
    <w:rsid w:val="00F7406C"/>
    <w:rsid w:val="00F8488C"/>
    <w:rsid w:val="00F91981"/>
    <w:rsid w:val="00F962D3"/>
    <w:rsid w:val="00FA1211"/>
    <w:rsid w:val="00FA473F"/>
    <w:rsid w:val="00FA7927"/>
    <w:rsid w:val="00FB704C"/>
    <w:rsid w:val="00FC448E"/>
    <w:rsid w:val="00FD041E"/>
    <w:rsid w:val="00FE2DC6"/>
    <w:rsid w:val="00FF7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03958"/>
  <w15:docId w15:val="{E6738E48-B8AC-1247-8038-DE087715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082"/>
    <w:pPr>
      <w:spacing w:before="240" w:after="240" w:line="360" w:lineRule="atLeast"/>
    </w:pPr>
    <w:rPr>
      <w:rFonts w:ascii="Times New Roman" w:eastAsia="Times New Roman" w:hAnsi="Times New Roman" w:cs="Times New Roman"/>
      <w:sz w:val="24"/>
      <w:szCs w:val="24"/>
      <w:lang w:eastAsia="en-AU"/>
    </w:rPr>
  </w:style>
  <w:style w:type="table" w:styleId="TableGrid">
    <w:name w:val="Table Grid"/>
    <w:basedOn w:val="TableNormal"/>
    <w:uiPriority w:val="59"/>
    <w:rsid w:val="0065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D467C"/>
    <w:pPr>
      <w:ind w:left="720"/>
      <w:contextualSpacing/>
    </w:pPr>
  </w:style>
  <w:style w:type="character" w:styleId="Hyperlink">
    <w:name w:val="Hyperlink"/>
    <w:basedOn w:val="DefaultParagraphFont"/>
    <w:uiPriority w:val="99"/>
    <w:unhideWhenUsed/>
    <w:rsid w:val="003F2782"/>
    <w:rPr>
      <w:color w:val="0063C7"/>
      <w:u w:val="single"/>
    </w:rPr>
  </w:style>
  <w:style w:type="table" w:styleId="LightShading">
    <w:name w:val="Light Shading"/>
    <w:basedOn w:val="TableNormal"/>
    <w:uiPriority w:val="60"/>
    <w:rsid w:val="005966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5966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966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966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C23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5E1"/>
  </w:style>
  <w:style w:type="paragraph" w:styleId="Footer">
    <w:name w:val="footer"/>
    <w:basedOn w:val="Normal"/>
    <w:link w:val="FooterChar"/>
    <w:unhideWhenUsed/>
    <w:rsid w:val="00C235E1"/>
    <w:pPr>
      <w:tabs>
        <w:tab w:val="center" w:pos="4513"/>
        <w:tab w:val="right" w:pos="9026"/>
      </w:tabs>
      <w:spacing w:after="0" w:line="240" w:lineRule="auto"/>
    </w:pPr>
  </w:style>
  <w:style w:type="character" w:customStyle="1" w:styleId="FooterChar">
    <w:name w:val="Footer Char"/>
    <w:basedOn w:val="DefaultParagraphFont"/>
    <w:link w:val="Footer"/>
    <w:rsid w:val="00C235E1"/>
  </w:style>
  <w:style w:type="paragraph" w:styleId="BalloonText">
    <w:name w:val="Balloon Text"/>
    <w:basedOn w:val="Normal"/>
    <w:link w:val="BalloonTextChar"/>
    <w:uiPriority w:val="99"/>
    <w:semiHidden/>
    <w:unhideWhenUsed/>
    <w:rsid w:val="00C2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E1"/>
    <w:rPr>
      <w:rFonts w:ascii="Tahoma" w:hAnsi="Tahoma" w:cs="Tahoma"/>
      <w:sz w:val="16"/>
      <w:szCs w:val="16"/>
    </w:rPr>
  </w:style>
  <w:style w:type="character" w:styleId="PageNumber">
    <w:name w:val="page number"/>
    <w:basedOn w:val="DefaultParagraphFont"/>
    <w:rsid w:val="00C235E1"/>
  </w:style>
  <w:style w:type="paragraph" w:customStyle="1" w:styleId="Default">
    <w:name w:val="Default"/>
    <w:rsid w:val="00985C40"/>
    <w:pPr>
      <w:autoSpaceDE w:val="0"/>
      <w:autoSpaceDN w:val="0"/>
      <w:adjustRightInd w:val="0"/>
      <w:spacing w:after="0" w:line="240" w:lineRule="auto"/>
    </w:pPr>
    <w:rPr>
      <w:rFonts w:ascii="VAG Rounded Light" w:hAnsi="VAG Rounded Light" w:cs="VAG Rounded Light"/>
      <w:color w:val="000000"/>
      <w:sz w:val="24"/>
      <w:szCs w:val="24"/>
    </w:rPr>
  </w:style>
  <w:style w:type="character" w:customStyle="1" w:styleId="A10">
    <w:name w:val="A10"/>
    <w:uiPriority w:val="99"/>
    <w:rsid w:val="00985C40"/>
    <w:rPr>
      <w:rFonts w:cs="VAG Rounded Light"/>
      <w:color w:val="221E1F"/>
      <w:sz w:val="21"/>
      <w:szCs w:val="21"/>
      <w:u w:val="single"/>
    </w:rPr>
  </w:style>
  <w:style w:type="character" w:styleId="PlaceholderText">
    <w:name w:val="Placeholder Text"/>
    <w:basedOn w:val="DefaultParagraphFont"/>
    <w:uiPriority w:val="99"/>
    <w:semiHidden/>
    <w:rsid w:val="00B95FE9"/>
    <w:rPr>
      <w:color w:val="808080"/>
    </w:rPr>
  </w:style>
  <w:style w:type="table" w:customStyle="1" w:styleId="Style1">
    <w:name w:val="Style1"/>
    <w:basedOn w:val="TableNormal"/>
    <w:uiPriority w:val="99"/>
    <w:rsid w:val="00B95FE9"/>
    <w:pPr>
      <w:spacing w:after="0" w:line="240" w:lineRule="auto"/>
    </w:pPr>
    <w:rPr>
      <w:rFonts w:eastAsiaTheme="minorEastAsia"/>
      <w:lang w:eastAsia="en-AU"/>
    </w:rPr>
    <w:tblPr/>
  </w:style>
  <w:style w:type="character" w:styleId="FollowedHyperlink">
    <w:name w:val="FollowedHyperlink"/>
    <w:basedOn w:val="DefaultParagraphFont"/>
    <w:uiPriority w:val="99"/>
    <w:semiHidden/>
    <w:unhideWhenUsed/>
    <w:rsid w:val="00246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09910">
      <w:bodyDiv w:val="1"/>
      <w:marLeft w:val="0"/>
      <w:marRight w:val="0"/>
      <w:marTop w:val="0"/>
      <w:marBottom w:val="0"/>
      <w:divBdr>
        <w:top w:val="none" w:sz="0" w:space="0" w:color="auto"/>
        <w:left w:val="none" w:sz="0" w:space="0" w:color="auto"/>
        <w:bottom w:val="none" w:sz="0" w:space="0" w:color="auto"/>
        <w:right w:val="none" w:sz="0" w:space="0" w:color="auto"/>
      </w:divBdr>
      <w:divsChild>
        <w:div w:id="2124692946">
          <w:marLeft w:val="0"/>
          <w:marRight w:val="0"/>
          <w:marTop w:val="0"/>
          <w:marBottom w:val="0"/>
          <w:divBdr>
            <w:top w:val="none" w:sz="0" w:space="0" w:color="auto"/>
            <w:left w:val="none" w:sz="0" w:space="0" w:color="auto"/>
            <w:bottom w:val="none" w:sz="0" w:space="0" w:color="auto"/>
            <w:right w:val="none" w:sz="0" w:space="0" w:color="auto"/>
          </w:divBdr>
          <w:divsChild>
            <w:div w:id="1903439675">
              <w:marLeft w:val="0"/>
              <w:marRight w:val="0"/>
              <w:marTop w:val="0"/>
              <w:marBottom w:val="0"/>
              <w:divBdr>
                <w:top w:val="none" w:sz="0" w:space="0" w:color="auto"/>
                <w:left w:val="none" w:sz="0" w:space="0" w:color="auto"/>
                <w:bottom w:val="none" w:sz="0" w:space="0" w:color="auto"/>
                <w:right w:val="none" w:sz="0" w:space="0" w:color="auto"/>
              </w:divBdr>
              <w:divsChild>
                <w:div w:id="393091016">
                  <w:marLeft w:val="0"/>
                  <w:marRight w:val="0"/>
                  <w:marTop w:val="0"/>
                  <w:marBottom w:val="0"/>
                  <w:divBdr>
                    <w:top w:val="none" w:sz="0" w:space="0" w:color="auto"/>
                    <w:left w:val="none" w:sz="0" w:space="0" w:color="auto"/>
                    <w:bottom w:val="none" w:sz="0" w:space="0" w:color="auto"/>
                    <w:right w:val="none" w:sz="0" w:space="0" w:color="auto"/>
                  </w:divBdr>
                  <w:divsChild>
                    <w:div w:id="636688706">
                      <w:marLeft w:val="0"/>
                      <w:marRight w:val="0"/>
                      <w:marTop w:val="0"/>
                      <w:marBottom w:val="0"/>
                      <w:divBdr>
                        <w:top w:val="none" w:sz="0" w:space="0" w:color="auto"/>
                        <w:left w:val="none" w:sz="0" w:space="0" w:color="auto"/>
                        <w:bottom w:val="none" w:sz="0" w:space="0" w:color="auto"/>
                        <w:right w:val="none" w:sz="0" w:space="0" w:color="auto"/>
                      </w:divBdr>
                      <w:divsChild>
                        <w:div w:id="1703172220">
                          <w:marLeft w:val="0"/>
                          <w:marRight w:val="0"/>
                          <w:marTop w:val="0"/>
                          <w:marBottom w:val="0"/>
                          <w:divBdr>
                            <w:top w:val="none" w:sz="0" w:space="0" w:color="auto"/>
                            <w:left w:val="none" w:sz="0" w:space="0" w:color="auto"/>
                            <w:bottom w:val="none" w:sz="0" w:space="0" w:color="auto"/>
                            <w:right w:val="none" w:sz="0" w:space="0" w:color="auto"/>
                          </w:divBdr>
                          <w:divsChild>
                            <w:div w:id="116221328">
                              <w:marLeft w:val="0"/>
                              <w:marRight w:val="0"/>
                              <w:marTop w:val="0"/>
                              <w:marBottom w:val="0"/>
                              <w:divBdr>
                                <w:top w:val="none" w:sz="0" w:space="0" w:color="auto"/>
                                <w:left w:val="none" w:sz="0" w:space="0" w:color="auto"/>
                                <w:bottom w:val="none" w:sz="0" w:space="0" w:color="auto"/>
                                <w:right w:val="none" w:sz="0" w:space="0" w:color="auto"/>
                              </w:divBdr>
                              <w:divsChild>
                                <w:div w:id="1996568293">
                                  <w:marLeft w:val="0"/>
                                  <w:marRight w:val="0"/>
                                  <w:marTop w:val="0"/>
                                  <w:marBottom w:val="0"/>
                                  <w:divBdr>
                                    <w:top w:val="none" w:sz="0" w:space="0" w:color="auto"/>
                                    <w:left w:val="none" w:sz="0" w:space="0" w:color="auto"/>
                                    <w:bottom w:val="none" w:sz="0" w:space="0" w:color="auto"/>
                                    <w:right w:val="none" w:sz="0" w:space="0" w:color="auto"/>
                                  </w:divBdr>
                                  <w:divsChild>
                                    <w:div w:id="613096903">
                                      <w:marLeft w:val="0"/>
                                      <w:marRight w:val="0"/>
                                      <w:marTop w:val="0"/>
                                      <w:marBottom w:val="0"/>
                                      <w:divBdr>
                                        <w:top w:val="none" w:sz="0" w:space="0" w:color="auto"/>
                                        <w:left w:val="none" w:sz="0" w:space="0" w:color="auto"/>
                                        <w:bottom w:val="none" w:sz="0" w:space="0" w:color="auto"/>
                                        <w:right w:val="none" w:sz="0" w:space="0" w:color="auto"/>
                                      </w:divBdr>
                                      <w:divsChild>
                                        <w:div w:id="1728605322">
                                          <w:marLeft w:val="0"/>
                                          <w:marRight w:val="0"/>
                                          <w:marTop w:val="0"/>
                                          <w:marBottom w:val="0"/>
                                          <w:divBdr>
                                            <w:top w:val="none" w:sz="0" w:space="0" w:color="auto"/>
                                            <w:left w:val="none" w:sz="0" w:space="0" w:color="auto"/>
                                            <w:bottom w:val="none" w:sz="0" w:space="0" w:color="auto"/>
                                            <w:right w:val="none" w:sz="0" w:space="0" w:color="auto"/>
                                          </w:divBdr>
                                          <w:divsChild>
                                            <w:div w:id="1436091902">
                                              <w:marLeft w:val="0"/>
                                              <w:marRight w:val="0"/>
                                              <w:marTop w:val="0"/>
                                              <w:marBottom w:val="0"/>
                                              <w:divBdr>
                                                <w:top w:val="none" w:sz="0" w:space="0" w:color="auto"/>
                                                <w:left w:val="none" w:sz="0" w:space="0" w:color="auto"/>
                                                <w:bottom w:val="none" w:sz="0" w:space="0" w:color="auto"/>
                                                <w:right w:val="none" w:sz="0" w:space="0" w:color="auto"/>
                                              </w:divBdr>
                                              <w:divsChild>
                                                <w:div w:id="841896104">
                                                  <w:marLeft w:val="0"/>
                                                  <w:marRight w:val="0"/>
                                                  <w:marTop w:val="0"/>
                                                  <w:marBottom w:val="0"/>
                                                  <w:divBdr>
                                                    <w:top w:val="none" w:sz="0" w:space="0" w:color="auto"/>
                                                    <w:left w:val="none" w:sz="0" w:space="0" w:color="auto"/>
                                                    <w:bottom w:val="none" w:sz="0" w:space="0" w:color="auto"/>
                                                    <w:right w:val="none" w:sz="0" w:space="0" w:color="auto"/>
                                                  </w:divBdr>
                                                  <w:divsChild>
                                                    <w:div w:id="1431850965">
                                                      <w:marLeft w:val="0"/>
                                                      <w:marRight w:val="0"/>
                                                      <w:marTop w:val="0"/>
                                                      <w:marBottom w:val="0"/>
                                                      <w:divBdr>
                                                        <w:top w:val="none" w:sz="0" w:space="0" w:color="auto"/>
                                                        <w:left w:val="none" w:sz="0" w:space="0" w:color="auto"/>
                                                        <w:bottom w:val="none" w:sz="0" w:space="0" w:color="auto"/>
                                                        <w:right w:val="none" w:sz="0" w:space="0" w:color="auto"/>
                                                      </w:divBdr>
                                                      <w:divsChild>
                                                        <w:div w:id="7983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qwalc.org.au/policy-templates/" TargetMode="External"/><Relationship Id="rId18" Type="http://schemas.openxmlformats.org/officeDocument/2006/relationships/hyperlink" Target="http://qwalc.org.au/groups/register-group/"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business.gov.au/BusinessTopics/Independentcontractors/Pages/default.aspx" TargetMode="External"/><Relationship Id="rId7" Type="http://schemas.openxmlformats.org/officeDocument/2006/relationships/endnotes" Target="endnotes.xml"/><Relationship Id="rId12" Type="http://schemas.openxmlformats.org/officeDocument/2006/relationships/hyperlink" Target="http://qwalc.org.au/policy-templates/" TargetMode="External"/><Relationship Id="rId17" Type="http://schemas.openxmlformats.org/officeDocument/2006/relationships/hyperlink" Target="http://qwalc.org.au/policy-templates/"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worksafe.qld.gov.au/construction/health-and-wellbeing-at-work/safe-work-method-statements" TargetMode="External"/><Relationship Id="rId20" Type="http://schemas.openxmlformats.org/officeDocument/2006/relationships/hyperlink" Target="http://qwalc.org.au/factshee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care.nsw.gov.au/groups/nsw-landcare-gateway-support/landcare-resources/landcare-in-a-box/factsheets"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file:///C:\Users\user\Documents\LNSW\www.landcarensw.org.au\resources.php" TargetMode="External"/><Relationship Id="rId23" Type="http://schemas.openxmlformats.org/officeDocument/2006/relationships/image" Target="media/image2.gif"/><Relationship Id="rId28" Type="http://schemas.openxmlformats.org/officeDocument/2006/relationships/fontTable" Target="fontTable.xml"/><Relationship Id="rId10" Type="http://schemas.openxmlformats.org/officeDocument/2006/relationships/hyperlink" Target="%20http://qwalc.org.au/landcare-in-a-box" TargetMode="External"/><Relationship Id="rId19" Type="http://schemas.openxmlformats.org/officeDocument/2006/relationships/hyperlink" Target="http://qwalc.org.au/groups/register-group/" TargetMode="External"/><Relationship Id="rId4" Type="http://schemas.openxmlformats.org/officeDocument/2006/relationships/settings" Target="settings.xml"/><Relationship Id="rId9" Type="http://schemas.openxmlformats.org/officeDocument/2006/relationships/hyperlink" Target="https://www.ourcommunity.com.au/boards/boards_article.jsp?articleId=1368" TargetMode="External"/><Relationship Id="rId14" Type="http://schemas.openxmlformats.org/officeDocument/2006/relationships/hyperlink" Target="http://qwalc.org.au/policy-templates/" TargetMode="External"/><Relationship Id="rId22" Type="http://schemas.openxmlformats.org/officeDocument/2006/relationships/hyperlink" Target="http://qwalc.org.au/policy-templates/"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E3E49E0F449F1BFA1062B66BAF955"/>
        <w:category>
          <w:name w:val="General"/>
          <w:gallery w:val="placeholder"/>
        </w:category>
        <w:types>
          <w:type w:val="bbPlcHdr"/>
        </w:types>
        <w:behaviors>
          <w:behavior w:val="content"/>
        </w:behaviors>
        <w:guid w:val="{656C8FF2-4DCA-40FD-84E5-095C7175F0DF}"/>
      </w:docPartPr>
      <w:docPartBody>
        <w:p w:rsidR="00F67166" w:rsidRDefault="000818C0" w:rsidP="000818C0">
          <w:pPr>
            <w:pStyle w:val="355E3E49E0F449F1BFA1062B66BAF955"/>
          </w:pPr>
          <w:r w:rsidRPr="00476B91">
            <w:rPr>
              <w:rStyle w:val="PlaceholderText"/>
            </w:rPr>
            <w:t>Click here to enter a date.</w:t>
          </w:r>
        </w:p>
      </w:docPartBody>
    </w:docPart>
    <w:docPart>
      <w:docPartPr>
        <w:name w:val="4BBB9ED6C40E4833A0DB8A6CD139BE53"/>
        <w:category>
          <w:name w:val="General"/>
          <w:gallery w:val="placeholder"/>
        </w:category>
        <w:types>
          <w:type w:val="bbPlcHdr"/>
        </w:types>
        <w:behaviors>
          <w:behavior w:val="content"/>
        </w:behaviors>
        <w:guid w:val="{89A96D4F-525A-4D45-B081-093551392B60}"/>
      </w:docPartPr>
      <w:docPartBody>
        <w:p w:rsidR="00F67166" w:rsidRDefault="000818C0" w:rsidP="000818C0">
          <w:pPr>
            <w:pStyle w:val="4BBB9ED6C40E4833A0DB8A6CD139BE53"/>
          </w:pPr>
          <w:r w:rsidRPr="00476B91">
            <w:rPr>
              <w:rStyle w:val="PlaceholderText"/>
            </w:rPr>
            <w:t>Click here to enter a date.</w:t>
          </w:r>
        </w:p>
      </w:docPartBody>
    </w:docPart>
    <w:docPart>
      <w:docPartPr>
        <w:name w:val="E6AA95BF0DEC4920BEF1F2DCACAC4DA1"/>
        <w:category>
          <w:name w:val="General"/>
          <w:gallery w:val="placeholder"/>
        </w:category>
        <w:types>
          <w:type w:val="bbPlcHdr"/>
        </w:types>
        <w:behaviors>
          <w:behavior w:val="content"/>
        </w:behaviors>
        <w:guid w:val="{9694A4E1-1C2B-4E10-990F-9DC4132DF515}"/>
      </w:docPartPr>
      <w:docPartBody>
        <w:p w:rsidR="00F67166" w:rsidRDefault="000818C0" w:rsidP="000818C0">
          <w:pPr>
            <w:pStyle w:val="E6AA95BF0DEC4920BEF1F2DCACAC4DA1"/>
          </w:pPr>
          <w:r w:rsidRPr="00476B91">
            <w:rPr>
              <w:rStyle w:val="PlaceholderText"/>
            </w:rPr>
            <w:t>Click here to enter text.</w:t>
          </w:r>
        </w:p>
      </w:docPartBody>
    </w:docPart>
    <w:docPart>
      <w:docPartPr>
        <w:name w:val="526152AFB4CD48A3AE49F1BCDEFFEF3F"/>
        <w:category>
          <w:name w:val="General"/>
          <w:gallery w:val="placeholder"/>
        </w:category>
        <w:types>
          <w:type w:val="bbPlcHdr"/>
        </w:types>
        <w:behaviors>
          <w:behavior w:val="content"/>
        </w:behaviors>
        <w:guid w:val="{0F38D30F-EC72-48BF-A38E-A5BD708B54C7}"/>
      </w:docPartPr>
      <w:docPartBody>
        <w:p w:rsidR="00F67166" w:rsidRDefault="000818C0" w:rsidP="000818C0">
          <w:pPr>
            <w:pStyle w:val="526152AFB4CD48A3AE49F1BCDEFFEF3F"/>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Light">
    <w:altName w:val="VAG Rounded Light"/>
    <w:panose1 w:val="020B0604020202020204"/>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99A"/>
    <w:rsid w:val="000642D2"/>
    <w:rsid w:val="000818C0"/>
    <w:rsid w:val="00433473"/>
    <w:rsid w:val="0058669C"/>
    <w:rsid w:val="00706A24"/>
    <w:rsid w:val="00730CC5"/>
    <w:rsid w:val="008D68BF"/>
    <w:rsid w:val="009D2175"/>
    <w:rsid w:val="00AD4B92"/>
    <w:rsid w:val="00B42BEA"/>
    <w:rsid w:val="00C63D61"/>
    <w:rsid w:val="00DD799A"/>
    <w:rsid w:val="00E02EF4"/>
    <w:rsid w:val="00E4129C"/>
    <w:rsid w:val="00EB03F8"/>
    <w:rsid w:val="00F67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8C0"/>
    <w:rPr>
      <w:color w:val="808080"/>
    </w:rPr>
  </w:style>
  <w:style w:type="paragraph" w:customStyle="1" w:styleId="355E3E49E0F449F1BFA1062B66BAF955">
    <w:name w:val="355E3E49E0F449F1BFA1062B66BAF955"/>
    <w:rsid w:val="000818C0"/>
  </w:style>
  <w:style w:type="paragraph" w:customStyle="1" w:styleId="4BBB9ED6C40E4833A0DB8A6CD139BE53">
    <w:name w:val="4BBB9ED6C40E4833A0DB8A6CD139BE53"/>
    <w:rsid w:val="000818C0"/>
  </w:style>
  <w:style w:type="paragraph" w:customStyle="1" w:styleId="E6AA95BF0DEC4920BEF1F2DCACAC4DA1">
    <w:name w:val="E6AA95BF0DEC4920BEF1F2DCACAC4DA1"/>
    <w:rsid w:val="000818C0"/>
  </w:style>
  <w:style w:type="paragraph" w:customStyle="1" w:styleId="526152AFB4CD48A3AE49F1BCDEFFEF3F">
    <w:name w:val="526152AFB4CD48A3AE49F1BCDEFFEF3F"/>
    <w:rsid w:val="00081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0BC4-5F23-4198-A662-1A34E66A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Darryl Ebenezer</cp:lastModifiedBy>
  <cp:revision>3</cp:revision>
  <cp:lastPrinted>2015-03-18T04:12:00Z</cp:lastPrinted>
  <dcterms:created xsi:type="dcterms:W3CDTF">2022-02-16T23:35:00Z</dcterms:created>
  <dcterms:modified xsi:type="dcterms:W3CDTF">2022-02-16T23:36:00Z</dcterms:modified>
</cp:coreProperties>
</file>